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7C5DC" w14:textId="1669D066" w:rsidR="00986B04" w:rsidRDefault="00986B04" w:rsidP="00C15DA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E06633">
        <w:rPr>
          <w:rFonts w:ascii="Arial" w:hAnsi="Arial" w:cs="Arial"/>
          <w:b/>
          <w:sz w:val="24"/>
          <w:szCs w:val="24"/>
          <w:u w:val="single"/>
        </w:rPr>
        <w:t>BAB 1</w:t>
      </w:r>
    </w:p>
    <w:p w14:paraId="7DBE331A" w14:textId="77777777" w:rsidR="00986B04" w:rsidRPr="00E06633" w:rsidRDefault="00986B04" w:rsidP="00986B04">
      <w:pPr>
        <w:pStyle w:val="NoSpacing"/>
      </w:pPr>
    </w:p>
    <w:p w14:paraId="04BB76C4" w14:textId="77777777" w:rsidR="00986B04" w:rsidRPr="00136423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t>SURAT AKUAN PENYEBUTHARGA</w:t>
      </w:r>
    </w:p>
    <w:p w14:paraId="26C7FCAB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1350030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LEMBAGA PEMBANGUNAN PELABURAN MALAYSIA</w:t>
      </w:r>
    </w:p>
    <w:p w14:paraId="495529FF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TINGKAT 14, MIDA SENTRAL, NO. 5</w:t>
      </w:r>
    </w:p>
    <w:p w14:paraId="6338FF70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14:paraId="1CAC69CB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14:paraId="1D635F20" w14:textId="77777777"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14:paraId="084501F4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14:paraId="5A68B160" w14:textId="77777777" w:rsidR="00986B04" w:rsidRPr="00C136CE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C136CE">
        <w:rPr>
          <w:rFonts w:ascii="Arial" w:eastAsia="Times New Roman" w:hAnsi="Arial" w:cs="Arial"/>
          <w:b/>
          <w:sz w:val="24"/>
          <w:szCs w:val="24"/>
          <w:lang w:val="de-DE"/>
        </w:rPr>
        <w:t xml:space="preserve">SEBUTHARGA  MIDA  BIL.  </w:t>
      </w:r>
      <w:r w:rsidR="00A729D6">
        <w:rPr>
          <w:rFonts w:ascii="Arial" w:eastAsia="Times New Roman" w:hAnsi="Arial" w:cs="Arial"/>
          <w:b/>
          <w:sz w:val="24"/>
          <w:szCs w:val="24"/>
          <w:lang w:val="de-DE"/>
        </w:rPr>
        <w:t>20</w:t>
      </w:r>
      <w:r w:rsidR="00670168" w:rsidRPr="00C136CE">
        <w:rPr>
          <w:rFonts w:ascii="Arial" w:eastAsia="Times New Roman" w:hAnsi="Arial" w:cs="Arial"/>
          <w:b/>
          <w:sz w:val="24"/>
          <w:szCs w:val="24"/>
          <w:lang w:val="de-DE"/>
        </w:rPr>
        <w:t>/202</w:t>
      </w:r>
      <w:r w:rsidR="00564692">
        <w:rPr>
          <w:rFonts w:ascii="Arial" w:eastAsia="Times New Roman" w:hAnsi="Arial" w:cs="Arial"/>
          <w:b/>
          <w:sz w:val="24"/>
          <w:szCs w:val="24"/>
          <w:lang w:val="de-DE"/>
        </w:rPr>
        <w:t>3</w:t>
      </w:r>
    </w:p>
    <w:p w14:paraId="7D699181" w14:textId="77777777" w:rsidR="00A729D6" w:rsidRDefault="00A729D6" w:rsidP="0056469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A729D6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PERKHIDMATAN </w:t>
      </w:r>
      <w:r w:rsidRPr="00A729D6">
        <w:rPr>
          <w:rFonts w:ascii="Arial" w:eastAsia="Times New Roman" w:hAnsi="Arial" w:cs="Arial"/>
          <w:b/>
          <w:i/>
          <w:sz w:val="24"/>
          <w:szCs w:val="24"/>
          <w:lang w:val="sv-SE"/>
        </w:rPr>
        <w:t>STOCKTAKE</w:t>
      </w:r>
      <w:r w:rsidRPr="00A729D6">
        <w:rPr>
          <w:rFonts w:ascii="Arial" w:eastAsia="Times New Roman" w:hAnsi="Arial" w:cs="Arial"/>
          <w:b/>
          <w:sz w:val="24"/>
          <w:szCs w:val="24"/>
          <w:lang w:val="sv-SE"/>
        </w:rPr>
        <w:t xml:space="preserve"> BAGI RASIONALISASI KE ATAS AGENSI PENGGALAKAN PELABURAN </w:t>
      </w:r>
    </w:p>
    <w:p w14:paraId="55FFF5B4" w14:textId="77777777" w:rsidR="002A7B3A" w:rsidRPr="00A30557" w:rsidRDefault="00A729D6" w:rsidP="0056469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729D6">
        <w:rPr>
          <w:rFonts w:ascii="Arial" w:eastAsia="Times New Roman" w:hAnsi="Arial" w:cs="Arial"/>
          <w:b/>
          <w:sz w:val="24"/>
          <w:szCs w:val="24"/>
          <w:lang w:val="sv-SE"/>
        </w:rPr>
        <w:t xml:space="preserve">(KHIDMAT BUKAN PERUNDING) </w:t>
      </w:r>
      <w:r w:rsidR="00564692" w:rsidRPr="00A30557">
        <w:rPr>
          <w:rFonts w:ascii="Arial" w:hAnsi="Arial" w:cs="Arial"/>
          <w:b/>
          <w:sz w:val="24"/>
          <w:szCs w:val="24"/>
          <w:lang w:val="sv-SE"/>
        </w:rPr>
        <w:t xml:space="preserve"> </w:t>
      </w:r>
    </w:p>
    <w:p w14:paraId="5781CD56" w14:textId="77777777" w:rsidR="007640FB" w:rsidRDefault="007640FB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AF3901" w14:textId="77777777" w:rsidR="007640FB" w:rsidRDefault="007640FB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2AB042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:</w:t>
      </w:r>
    </w:p>
    <w:p w14:paraId="7AB8A618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8C8E9EC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Penyebutharga-penyebutharga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,</w:t>
      </w:r>
    </w:p>
    <w:p w14:paraId="6EC2B84E" w14:textId="77777777"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14:paraId="3F2583AB" w14:textId="77777777"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Borang ini hendaklah dikembalikan bersama-sama dengan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JADUAL</w:t>
      </w:r>
      <w:r w:rsidRPr="00136423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HARGA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di dalam SAMPUL SURAT BERLAKRI</w:t>
      </w:r>
    </w:p>
    <w:p w14:paraId="1D39105D" w14:textId="77777777" w:rsidR="00D706ED" w:rsidRPr="00663B2B" w:rsidRDefault="00986B04" w:rsidP="00663B2B">
      <w:r>
        <w:br w:type="page"/>
      </w:r>
    </w:p>
    <w:p w14:paraId="31358013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SURAT AKUAN PENYEBUTHARGA</w:t>
      </w:r>
    </w:p>
    <w:p w14:paraId="6C7F2CE5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5EA3EC8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>:</w:t>
      </w:r>
    </w:p>
    <w:p w14:paraId="66776694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DA73980" w14:textId="77777777"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Ketua Pegawai Eksekutif</w:t>
      </w:r>
    </w:p>
    <w:p w14:paraId="63558F08" w14:textId="77777777"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Lembaga Pembangunan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Malaysia </w:t>
      </w:r>
    </w:p>
    <w:p w14:paraId="645D1433" w14:textId="77777777"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MIDA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Sentral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, No. 5 </w:t>
      </w:r>
    </w:p>
    <w:p w14:paraId="61DCD0C0" w14:textId="77777777"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14:paraId="6F4148FD" w14:textId="77777777"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14:paraId="3699F9B0" w14:textId="77777777"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14:paraId="4C0C9E71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14:paraId="1B273629" w14:textId="77777777"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sz w:val="24"/>
          <w:szCs w:val="24"/>
          <w:lang w:val="sv-SE"/>
        </w:rPr>
        <w:t>Tuan,</w:t>
      </w:r>
    </w:p>
    <w:p w14:paraId="4A5585F4" w14:textId="77777777" w:rsidR="00986B04" w:rsidRPr="000F5E4A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14:paraId="4E00D149" w14:textId="77777777" w:rsidR="00986B04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MIDA BIL:  </w:t>
      </w:r>
      <w:r w:rsidR="00A729D6">
        <w:rPr>
          <w:rFonts w:ascii="Arial" w:eastAsia="Times New Roman" w:hAnsi="Arial" w:cs="Arial"/>
          <w:b/>
          <w:sz w:val="24"/>
          <w:szCs w:val="24"/>
          <w:lang w:val="sv-SE"/>
        </w:rPr>
        <w:t>20</w:t>
      </w:r>
      <w:r w:rsidR="00670168" w:rsidRPr="000F5E4A">
        <w:rPr>
          <w:rFonts w:ascii="Arial" w:eastAsia="Times New Roman" w:hAnsi="Arial" w:cs="Arial"/>
          <w:b/>
          <w:sz w:val="24"/>
          <w:szCs w:val="24"/>
          <w:lang w:val="sv-SE"/>
        </w:rPr>
        <w:t>/202</w:t>
      </w:r>
      <w:r w:rsidR="00564692">
        <w:rPr>
          <w:rFonts w:ascii="Arial" w:eastAsia="Times New Roman" w:hAnsi="Arial" w:cs="Arial"/>
          <w:b/>
          <w:sz w:val="24"/>
          <w:szCs w:val="24"/>
          <w:lang w:val="sv-SE"/>
        </w:rPr>
        <w:t>3</w:t>
      </w:r>
    </w:p>
    <w:p w14:paraId="1069A9BA" w14:textId="77777777" w:rsidR="005F2D1E" w:rsidRPr="005F2D1E" w:rsidRDefault="005F2D1E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18"/>
          <w:szCs w:val="24"/>
          <w:lang w:val="sv-SE"/>
        </w:rPr>
      </w:pPr>
    </w:p>
    <w:p w14:paraId="40A0EDA2" w14:textId="77777777" w:rsidR="00564692" w:rsidRPr="00A30557" w:rsidRDefault="00A729D6" w:rsidP="00564692">
      <w:pPr>
        <w:pBdr>
          <w:bottom w:val="single" w:sz="4" w:space="1" w:color="auto"/>
        </w:pBdr>
        <w:spacing w:after="0" w:line="240" w:lineRule="auto"/>
        <w:ind w:right="18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A729D6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PERKHIDMATAN </w:t>
      </w:r>
      <w:r w:rsidRPr="00A729D6">
        <w:rPr>
          <w:rFonts w:ascii="Arial" w:eastAsia="Times New Roman" w:hAnsi="Arial" w:cs="Arial"/>
          <w:b/>
          <w:i/>
          <w:sz w:val="24"/>
          <w:szCs w:val="24"/>
          <w:lang w:val="sv-SE"/>
        </w:rPr>
        <w:t>STOCKTAKE</w:t>
      </w:r>
      <w:r w:rsidRPr="00A729D6">
        <w:rPr>
          <w:rFonts w:ascii="Arial" w:eastAsia="Times New Roman" w:hAnsi="Arial" w:cs="Arial"/>
          <w:b/>
          <w:sz w:val="24"/>
          <w:szCs w:val="24"/>
          <w:lang w:val="sv-SE"/>
        </w:rPr>
        <w:t xml:space="preserve"> BAGI RASIONALISASI KE ATAS AGENSI PENGGALAKAN PELABURAN (KHIDMAT BUKAN PERUNDING) </w:t>
      </w:r>
      <w:r w:rsidR="00564692" w:rsidRPr="00A30557">
        <w:rPr>
          <w:rFonts w:ascii="Arial" w:hAnsi="Arial" w:cs="Arial"/>
          <w:b/>
          <w:sz w:val="24"/>
          <w:szCs w:val="24"/>
          <w:lang w:val="sv-SE"/>
        </w:rPr>
        <w:t xml:space="preserve"> </w:t>
      </w:r>
    </w:p>
    <w:p w14:paraId="78C92801" w14:textId="77777777" w:rsidR="00564692" w:rsidRDefault="00564692" w:rsidP="00986B04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</w:p>
    <w:p w14:paraId="5810AB7E" w14:textId="77777777" w:rsidR="00986B04" w:rsidRPr="00136423" w:rsidRDefault="00986B04" w:rsidP="00986B04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tertakluk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Arahan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Penyebutharga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,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saya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menurunkan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tandatangan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adalah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dengan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mengambil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bahagian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menawarkan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untuk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melaksanakan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perkhidmatan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atas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mengikut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penentuan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spesifikasi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ditetapkan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dalam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Dokumen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.</w:t>
      </w:r>
    </w:p>
    <w:p w14:paraId="128FE7CE" w14:textId="77777777" w:rsidR="00986B04" w:rsidRPr="00F27660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8"/>
          <w:szCs w:val="24"/>
        </w:rPr>
      </w:pPr>
    </w:p>
    <w:p w14:paraId="35BC73F2" w14:textId="77777777" w:rsidR="00986B04" w:rsidRPr="00136423" w:rsidRDefault="00986B04" w:rsidP="00EF0C6B">
      <w:pPr>
        <w:tabs>
          <w:tab w:val="left" w:pos="-1440"/>
          <w:tab w:val="num" w:pos="0"/>
          <w:tab w:val="left" w:pos="72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2.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menurunkan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mematuhi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Syarat-syarat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Spesifikasi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RM………..............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asas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perkiraan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perkhidmatan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dipesan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oleh Lembaga Pembangunan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Malaysia.</w:t>
      </w:r>
    </w:p>
    <w:p w14:paraId="19B8E7E7" w14:textId="77777777" w:rsidR="00986B04" w:rsidRPr="00F27660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10"/>
          <w:szCs w:val="24"/>
        </w:rPr>
      </w:pPr>
    </w:p>
    <w:p w14:paraId="65A54C5A" w14:textId="77777777" w:rsidR="00986B04" w:rsidRDefault="00986B04" w:rsidP="00EF0C6B">
      <w:pPr>
        <w:tabs>
          <w:tab w:val="left" w:pos="-144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3.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difahami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berhak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menolak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sebarang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sebutharga-sebutharga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lain. 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sebahagian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item-item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sedia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mengikut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kehendak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pertimbangan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MIDA. 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sahlaku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(</w:t>
      </w:r>
      <w:r w:rsidRPr="009A0DB8">
        <w:rPr>
          <w:rFonts w:ascii="Arial" w:eastAsia="Times New Roman" w:hAnsi="Arial" w:cs="Arial"/>
          <w:i/>
          <w:sz w:val="24"/>
          <w:szCs w:val="24"/>
        </w:rPr>
        <w:t>valid</w:t>
      </w:r>
      <w:r w:rsidRPr="00136423">
        <w:rPr>
          <w:rFonts w:ascii="Arial" w:eastAsia="Times New Roman" w:hAnsi="Arial" w:cs="Arial"/>
          <w:sz w:val="24"/>
          <w:szCs w:val="24"/>
        </w:rPr>
        <w:t xml:space="preserve">)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ditarik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sembilan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puluh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(90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tutup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apa-apa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dikenakan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selepas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14:paraId="116F04D2" w14:textId="77777777" w:rsidR="00986B04" w:rsidRPr="00136423" w:rsidRDefault="00986B04" w:rsidP="00986B04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</w:p>
    <w:p w14:paraId="6B18A3E2" w14:textId="77777777" w:rsidR="00986B04" w:rsidRPr="00136423" w:rsidRDefault="00986B04" w:rsidP="00986B04">
      <w:pPr>
        <w:tabs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lastRenderedPageBreak/>
        <w:t>4.</w:t>
      </w:r>
      <w:r w:rsidRPr="00136423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perjanjian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bon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belas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(14)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terima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surat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tawaran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MIDA, </w:t>
      </w:r>
      <w:proofErr w:type="spellStart"/>
      <w:r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diarahkan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2B540CC3" w14:textId="77777777" w:rsidR="00986B04" w:rsidRPr="00136423" w:rsidRDefault="00986B04" w:rsidP="00986B04">
      <w:pPr>
        <w:spacing w:after="0" w:line="360" w:lineRule="auto"/>
        <w:ind w:left="851" w:right="180" w:hanging="851"/>
        <w:jc w:val="both"/>
        <w:rPr>
          <w:rFonts w:ascii="Arial" w:eastAsia="Times New Roman" w:hAnsi="Arial" w:cs="Arial"/>
          <w:sz w:val="24"/>
          <w:szCs w:val="24"/>
        </w:rPr>
      </w:pPr>
    </w:p>
    <w:p w14:paraId="527A71D3" w14:textId="77777777" w:rsidR="00986B04" w:rsidRPr="00136423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5.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mengesahkan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menyemak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iaitu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sebenar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14:paraId="3E6D9574" w14:textId="77777777"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14:paraId="0D0B48E7" w14:textId="77777777"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7"/>
        <w:tblW w:w="9633" w:type="dxa"/>
        <w:tblLayout w:type="fixed"/>
        <w:tblLook w:val="01E0" w:firstRow="1" w:lastRow="1" w:firstColumn="1" w:lastColumn="1" w:noHBand="0" w:noVBand="0"/>
      </w:tblPr>
      <w:tblGrid>
        <w:gridCol w:w="2325"/>
        <w:gridCol w:w="261"/>
        <w:gridCol w:w="3411"/>
        <w:gridCol w:w="253"/>
        <w:gridCol w:w="3383"/>
      </w:tblGrid>
      <w:tr w:rsidR="00986B04" w:rsidRPr="00136423" w14:paraId="262BC33C" w14:textId="77777777" w:rsidTr="00D43A30">
        <w:trPr>
          <w:trHeight w:val="317"/>
        </w:trPr>
        <w:tc>
          <w:tcPr>
            <w:tcW w:w="2325" w:type="dxa"/>
          </w:tcPr>
          <w:p w14:paraId="04F87D85" w14:textId="77777777" w:rsidR="00986B04" w:rsidRPr="00136423" w:rsidRDefault="00986B04" w:rsidP="00D43A30">
            <w:pPr>
              <w:spacing w:after="0" w:line="240" w:lineRule="auto"/>
              <w:ind w:right="162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</w:p>
        </w:tc>
        <w:tc>
          <w:tcPr>
            <w:tcW w:w="261" w:type="dxa"/>
          </w:tcPr>
          <w:p w14:paraId="4BF4024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14:paraId="6B072E29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0D82BDBA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14:paraId="6BB55286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5DE81C2F" w14:textId="77777777" w:rsidTr="00D43A30">
        <w:trPr>
          <w:trHeight w:val="910"/>
        </w:trPr>
        <w:tc>
          <w:tcPr>
            <w:tcW w:w="2325" w:type="dxa"/>
          </w:tcPr>
          <w:p w14:paraId="77EDA5A4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72F88467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42FC5F2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66DA2444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14:paraId="59AE3625" w14:textId="77777777"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  <w:p w14:paraId="0B60036F" w14:textId="77777777"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D707291" w14:textId="77777777"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6D59A335" w14:textId="77777777" w:rsidTr="00D43A30">
        <w:trPr>
          <w:trHeight w:val="596"/>
        </w:trPr>
        <w:tc>
          <w:tcPr>
            <w:tcW w:w="2325" w:type="dxa"/>
          </w:tcPr>
          <w:p w14:paraId="2C8E2C7D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 dan Cop Rasmi Syarikat</w:t>
            </w:r>
          </w:p>
        </w:tc>
        <w:tc>
          <w:tcPr>
            <w:tcW w:w="261" w:type="dxa"/>
          </w:tcPr>
          <w:p w14:paraId="654D8316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69AACE5D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58BBAACA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3293DB87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43B68B8B" w14:textId="77777777" w:rsidTr="00D43A30">
        <w:trPr>
          <w:trHeight w:val="613"/>
        </w:trPr>
        <w:tc>
          <w:tcPr>
            <w:tcW w:w="2325" w:type="dxa"/>
          </w:tcPr>
          <w:p w14:paraId="22D707F0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2E585A61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0E900D1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751DFC6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2B029B47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1E0BBF4C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19D95E4C" w14:textId="77777777" w:rsidTr="00D43A30">
        <w:trPr>
          <w:trHeight w:val="596"/>
        </w:trPr>
        <w:tc>
          <w:tcPr>
            <w:tcW w:w="2325" w:type="dxa"/>
          </w:tcPr>
          <w:p w14:paraId="4D143188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1ABD06AD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60B5CD46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990D9A3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04FA0894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0727B863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5130F2CE" w14:textId="77777777" w:rsidTr="00D43A30">
        <w:trPr>
          <w:trHeight w:val="910"/>
        </w:trPr>
        <w:tc>
          <w:tcPr>
            <w:tcW w:w="2325" w:type="dxa"/>
          </w:tcPr>
          <w:p w14:paraId="43034328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F341C30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D2A424B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Tarikh</w:t>
            </w:r>
          </w:p>
        </w:tc>
        <w:tc>
          <w:tcPr>
            <w:tcW w:w="261" w:type="dxa"/>
          </w:tcPr>
          <w:p w14:paraId="193DFD9B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A36EC49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813A994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155D4C63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7483F97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9BC6496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7B6BBB6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6F029592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441E187D" w14:textId="77777777" w:rsidTr="00D43A30">
        <w:trPr>
          <w:trHeight w:val="613"/>
        </w:trPr>
        <w:tc>
          <w:tcPr>
            <w:tcW w:w="2325" w:type="dxa"/>
          </w:tcPr>
          <w:p w14:paraId="5DDFB0E9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6992BFF2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3DDA96E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5DD1782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0DDB910C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3B584364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60DF330F" w14:textId="77777777" w:rsidTr="00D43A30">
        <w:trPr>
          <w:trHeight w:val="910"/>
        </w:trPr>
        <w:tc>
          <w:tcPr>
            <w:tcW w:w="2325" w:type="dxa"/>
          </w:tcPr>
          <w:p w14:paraId="519E3FFC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F0998D0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E383D79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</w:p>
        </w:tc>
        <w:tc>
          <w:tcPr>
            <w:tcW w:w="261" w:type="dxa"/>
          </w:tcPr>
          <w:p w14:paraId="7E9B49F5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67137B6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07316C2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3A3D01EB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17F6E5C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20B99F0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14:paraId="0C16C70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748846C7" w14:textId="77777777" w:rsidTr="00D43A30">
        <w:trPr>
          <w:trHeight w:val="596"/>
        </w:trPr>
        <w:tc>
          <w:tcPr>
            <w:tcW w:w="2325" w:type="dxa"/>
          </w:tcPr>
          <w:p w14:paraId="6DB6B185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14C52AD0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</w:tcBorders>
          </w:tcPr>
          <w:p w14:paraId="6B082BD3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3863BA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3FAC7022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14:paraId="55568DBC" w14:textId="77777777"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</w:tc>
      </w:tr>
      <w:tr w:rsidR="00986B04" w:rsidRPr="00136423" w14:paraId="7BE1326A" w14:textId="77777777" w:rsidTr="00D43A30">
        <w:trPr>
          <w:trHeight w:val="317"/>
        </w:trPr>
        <w:tc>
          <w:tcPr>
            <w:tcW w:w="2325" w:type="dxa"/>
          </w:tcPr>
          <w:p w14:paraId="2B102632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</w:p>
        </w:tc>
        <w:tc>
          <w:tcPr>
            <w:tcW w:w="261" w:type="dxa"/>
          </w:tcPr>
          <w:p w14:paraId="25962734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14:paraId="0C6AC3F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76ECBEE8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7364C4DC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14:paraId="14A66CA3" w14:textId="77777777" w:rsidTr="00D43A30">
        <w:trPr>
          <w:trHeight w:val="613"/>
        </w:trPr>
        <w:tc>
          <w:tcPr>
            <w:tcW w:w="2325" w:type="dxa"/>
          </w:tcPr>
          <w:p w14:paraId="09580E83" w14:textId="77777777"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14:paraId="123170C3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14:paraId="0DBFB306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E4399EA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52746A57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14:paraId="57207E9F" w14:textId="77777777"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4FA258A5" w14:textId="77777777" w:rsidR="00986B04" w:rsidRDefault="00986B04" w:rsidP="00986B0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222F8AF5" w14:textId="77777777" w:rsidR="00986B04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14F2AAC1" w14:textId="77777777" w:rsidR="008E6AE0" w:rsidRDefault="008E6AE0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3C8D681C" w14:textId="77777777" w:rsidR="008E6AE0" w:rsidRDefault="008E6AE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17DFC447" w14:textId="77777777" w:rsidR="004C7A0F" w:rsidRDefault="004C7A0F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7E79A3EB" w14:textId="77777777"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1B925D31" w14:textId="77777777"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590DED27" w14:textId="77777777"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064FCE88" w14:textId="77777777" w:rsidR="00D224C3" w:rsidRDefault="00D224C3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3EB2F752" w14:textId="77777777" w:rsidR="0072486F" w:rsidRDefault="0072486F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72C6DC4D" w14:textId="77777777" w:rsidR="00986B04" w:rsidRPr="0096410D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</w:pPr>
      <w:r w:rsidRPr="0096410D"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  <w:lastRenderedPageBreak/>
        <w:t xml:space="preserve">SURAT AKUAN PEMBIDA </w:t>
      </w:r>
    </w:p>
    <w:p w14:paraId="51FE7C2B" w14:textId="77777777" w:rsidR="00986B04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2AEE63C0" w14:textId="77777777" w:rsidR="006A3D3F" w:rsidRPr="00136423" w:rsidRDefault="006A3D3F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14:paraId="16758655" w14:textId="77777777" w:rsidR="00FD3A0F" w:rsidRPr="00A30557" w:rsidRDefault="00A729D6" w:rsidP="005646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A729D6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PERKHIDMATAN </w:t>
      </w:r>
      <w:r w:rsidRPr="00A729D6">
        <w:rPr>
          <w:rFonts w:ascii="Arial" w:eastAsia="Times New Roman" w:hAnsi="Arial" w:cs="Arial"/>
          <w:b/>
          <w:i/>
          <w:sz w:val="24"/>
          <w:szCs w:val="24"/>
          <w:lang w:val="sv-SE"/>
        </w:rPr>
        <w:t>STOCKTAKE</w:t>
      </w:r>
      <w:r w:rsidRPr="00A729D6">
        <w:rPr>
          <w:rFonts w:ascii="Arial" w:eastAsia="Times New Roman" w:hAnsi="Arial" w:cs="Arial"/>
          <w:b/>
          <w:sz w:val="24"/>
          <w:szCs w:val="24"/>
          <w:lang w:val="sv-SE"/>
        </w:rPr>
        <w:t xml:space="preserve"> BAGI RASIONALISASI KE ATAS AGENSI PENGGALAKAN PELABURAN (KHIDMAT BUKAN PERUNDING) </w:t>
      </w:r>
      <w:r w:rsidR="00564692" w:rsidRPr="00A30557">
        <w:rPr>
          <w:rFonts w:ascii="Arial" w:hAnsi="Arial" w:cs="Arial"/>
          <w:b/>
          <w:sz w:val="24"/>
          <w:szCs w:val="24"/>
          <w:lang w:val="sv-SE"/>
        </w:rPr>
        <w:t xml:space="preserve"> </w:t>
      </w:r>
    </w:p>
    <w:p w14:paraId="35AF2C98" w14:textId="77777777" w:rsidR="00564692" w:rsidRPr="003E2AAA" w:rsidRDefault="00564692" w:rsidP="0056469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0"/>
          <w:szCs w:val="24"/>
          <w:lang w:val="sv-SE"/>
        </w:rPr>
      </w:pPr>
    </w:p>
    <w:p w14:paraId="1C4E8229" w14:textId="77777777" w:rsidR="00986B04" w:rsidRPr="000F5E4A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(</w:t>
      </w:r>
      <w:r w:rsidRPr="00C136CE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MIDA NO. </w:t>
      </w:r>
      <w:r w:rsidR="00A729D6">
        <w:rPr>
          <w:rFonts w:ascii="Arial" w:eastAsia="Times New Roman" w:hAnsi="Arial" w:cs="Arial"/>
          <w:b/>
          <w:sz w:val="24"/>
          <w:szCs w:val="24"/>
          <w:lang w:val="sv-SE"/>
        </w:rPr>
        <w:t>20</w:t>
      </w:r>
      <w:r w:rsidR="00670168" w:rsidRPr="00C136CE">
        <w:rPr>
          <w:rFonts w:ascii="Arial" w:eastAsia="Times New Roman" w:hAnsi="Arial" w:cs="Arial"/>
          <w:b/>
          <w:sz w:val="24"/>
          <w:szCs w:val="24"/>
          <w:lang w:val="sv-SE"/>
        </w:rPr>
        <w:t>/202</w:t>
      </w:r>
      <w:r w:rsidR="00564692">
        <w:rPr>
          <w:rFonts w:ascii="Arial" w:eastAsia="Times New Roman" w:hAnsi="Arial" w:cs="Arial"/>
          <w:b/>
          <w:sz w:val="24"/>
          <w:szCs w:val="24"/>
          <w:lang w:val="sv-SE"/>
        </w:rPr>
        <w:t>3</w:t>
      </w:r>
      <w:r w:rsidRPr="00C136CE">
        <w:rPr>
          <w:rFonts w:ascii="Arial" w:eastAsia="Times New Roman" w:hAnsi="Arial" w:cs="Arial"/>
          <w:b/>
          <w:sz w:val="24"/>
          <w:szCs w:val="24"/>
          <w:lang w:val="sv-SE"/>
        </w:rPr>
        <w:t>)</w:t>
      </w:r>
    </w:p>
    <w:p w14:paraId="0AE4288D" w14:textId="77777777" w:rsidR="00986B04" w:rsidRPr="00876FF1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v-SE"/>
        </w:rPr>
      </w:pPr>
    </w:p>
    <w:p w14:paraId="6DF471E7" w14:textId="77777777"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14:paraId="55C28C19" w14:textId="77777777" w:rsidR="00986B04" w:rsidRPr="00136423" w:rsidRDefault="00986B04" w:rsidP="00986B04">
      <w:pPr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Saya,</w:t>
      </w:r>
      <w:r w:rsidR="007640FB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………...……….......................................</w:t>
      </w:r>
      <w:r w:rsidR="007640FB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K.P</w:t>
      </w:r>
      <w:r>
        <w:rPr>
          <w:rFonts w:ascii="Arial" w:eastAsia="Calibri" w:hAnsi="Arial" w:cs="Arial"/>
          <w:sz w:val="24"/>
          <w:szCs w:val="24"/>
          <w:lang w:val="en-MY" w:eastAsia="en-MY"/>
        </w:rPr>
        <w:t>.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……………....................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….……………………….…….………………………....................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Pendaftaran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…….…………………....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mengisytiharkan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bahawa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tidak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lain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. Bersama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dilampirkan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Surat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Perwakilan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tercatat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membuat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pengisytiharan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14:paraId="23858B8D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55476C59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didapati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wakil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bersetuju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-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diambil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:</w:t>
      </w:r>
    </w:p>
    <w:p w14:paraId="30148127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1DAB8173" w14:textId="77777777" w:rsidR="00986B04" w:rsidRPr="00136423" w:rsidRDefault="00986B04" w:rsidP="00986B04">
      <w:pPr>
        <w:autoSpaceDE w:val="0"/>
        <w:autoSpaceDN w:val="0"/>
        <w:adjustRightInd w:val="0"/>
        <w:spacing w:after="0"/>
        <w:ind w:left="720" w:hanging="72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2.1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Penarikan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balik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tawaran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</w:p>
    <w:p w14:paraId="5791C8CE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2.2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Penamatan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; dan</w:t>
      </w:r>
    </w:p>
    <w:p w14:paraId="0ED1713D" w14:textId="77777777" w:rsidR="00986B04" w:rsidRPr="00136423" w:rsidRDefault="00986B04" w:rsidP="00986B0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2.3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  <w:t xml:space="preserve">Lain-lain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tatatertib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peraturan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perolehan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Kerajaan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berkuat-kuasa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14:paraId="13F1E1F1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4175978B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3.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terdapat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meminta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daripada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berkaitan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berjanji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segera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melaporkan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perbuatan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tersebut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pejabat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Suruhanjaya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Pencegahan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Malaysia (SPRM)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polis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berhampiran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14:paraId="574383CA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5423C37C" w14:textId="77777777"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Benar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</w:t>
      </w:r>
    </w:p>
    <w:p w14:paraId="7B0F437C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139CEB47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14:paraId="05FAC6C2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……….................…………..</w:t>
      </w:r>
    </w:p>
    <w:p w14:paraId="00A7AA4A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Nama :</w:t>
      </w:r>
      <w:proofErr w:type="gramEnd"/>
    </w:p>
    <w:p w14:paraId="3B3C99FF" w14:textId="77777777"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No.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KP :</w:t>
      </w:r>
      <w:proofErr w:type="gramEnd"/>
    </w:p>
    <w:p w14:paraId="1EEC9F8F" w14:textId="77777777" w:rsidR="00986B04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Cop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 :</w:t>
      </w:r>
      <w:proofErr w:type="gramEnd"/>
    </w:p>
    <w:p w14:paraId="76B200AB" w14:textId="77777777" w:rsidR="00986B04" w:rsidRDefault="00986B04" w:rsidP="00986B0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25D0AA84" w14:textId="77777777" w:rsidR="00986B04" w:rsidRPr="009601B4" w:rsidRDefault="00986B04" w:rsidP="00986B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01B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2 </w:t>
      </w:r>
    </w:p>
    <w:p w14:paraId="512A504F" w14:textId="77777777" w:rsidR="009601B4" w:rsidRPr="00635E47" w:rsidRDefault="000F7819" w:rsidP="00635E47">
      <w:pPr>
        <w:pStyle w:val="Heading1"/>
        <w:ind w:left="1"/>
        <w:jc w:val="center"/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</w:pPr>
      <w:r w:rsidRPr="009601B4"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  <w:t xml:space="preserve">SPESIFIKASI </w:t>
      </w:r>
      <w:r w:rsidR="006160DC"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  <w:t>PERKHIDMATAN</w:t>
      </w:r>
    </w:p>
    <w:p w14:paraId="5F57D60B" w14:textId="77777777" w:rsidR="0094145B" w:rsidRDefault="0094145B" w:rsidP="0094145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</w:pPr>
    </w:p>
    <w:p w14:paraId="47BB3AB0" w14:textId="77777777" w:rsidR="006160DC" w:rsidRPr="006160DC" w:rsidRDefault="006160DC" w:rsidP="00E04B9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</w:pPr>
      <w:r w:rsidRPr="006160DC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  <w:t xml:space="preserve">LATAR BELAKANG </w:t>
      </w:r>
    </w:p>
    <w:p w14:paraId="74C751D8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val="single"/>
          <w:lang w:val="en-GB"/>
        </w:rPr>
      </w:pPr>
    </w:p>
    <w:p w14:paraId="1D9BB87E" w14:textId="77777777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b/>
          <w:sz w:val="24"/>
          <w:szCs w:val="24"/>
          <w:u w:val="single"/>
          <w:lang w:val="en-GB"/>
        </w:rPr>
        <w:t>Mengenai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u w:val="single"/>
          <w:lang w:val="en-GB"/>
        </w:rPr>
        <w:t xml:space="preserve"> Majlis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u w:val="single"/>
          <w:lang w:val="en-GB"/>
        </w:rPr>
        <w:t>Pelaburan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u w:val="single"/>
          <w:lang w:val="en-GB"/>
        </w:rPr>
        <w:t xml:space="preserve"> Negara (MPN)</w:t>
      </w:r>
    </w:p>
    <w:p w14:paraId="7A017856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25726EC9" w14:textId="77777777" w:rsidR="006160DC" w:rsidRPr="006160DC" w:rsidRDefault="006160DC" w:rsidP="006160DC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Majlis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Pelaburan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Negara (MPN)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berperanan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sebagai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badan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eksekutif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tertinggi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dalam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merencanakan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agenda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berkaitan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pelaburan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sekaligus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memastikan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tadbir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urus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pelaburan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negara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diperkasakan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MPN juga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bertanggungjawab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untuk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menangani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isu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dan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cabaran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utama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dalam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pelaksanaan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projek-projek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pelaburan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terutamanya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yang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melibatkan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pelaburan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strategik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dan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berimpak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tinggi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bagi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memastikan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kelancaran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pelaksanaan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projek-projek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tersebut</w:t>
      </w:r>
      <w:proofErr w:type="spellEnd"/>
      <w:r w:rsidRPr="006160DC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3210CC18" w14:textId="77777777" w:rsidR="006160DC" w:rsidRPr="006160DC" w:rsidRDefault="006160DC" w:rsidP="006160DC">
      <w:pPr>
        <w:shd w:val="clear" w:color="auto" w:fill="FFFFFF"/>
        <w:spacing w:after="0"/>
        <w:ind w:left="1134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9727B9A" w14:textId="77777777" w:rsidR="006160DC" w:rsidRPr="006160DC" w:rsidRDefault="006160DC" w:rsidP="006160DC">
      <w:pPr>
        <w:shd w:val="clear" w:color="auto" w:fill="FFFFFF"/>
        <w:tabs>
          <w:tab w:val="num" w:pos="1854"/>
        </w:tabs>
        <w:spacing w:after="0"/>
        <w:ind w:left="1166"/>
        <w:jc w:val="both"/>
        <w:rPr>
          <w:rFonts w:ascii="Arial" w:eastAsia="Times New Roman" w:hAnsi="Arial" w:cs="Arial"/>
          <w:sz w:val="24"/>
          <w:szCs w:val="24"/>
        </w:rPr>
      </w:pPr>
      <w:r w:rsidRPr="006160DC">
        <w:rPr>
          <w:rFonts w:ascii="Arial" w:eastAsia="Times New Roman" w:hAnsi="Arial" w:cs="Arial"/>
          <w:sz w:val="24"/>
          <w:szCs w:val="24"/>
        </w:rPr>
        <w:t xml:space="preserve">MPN </w:t>
      </w:r>
      <w:proofErr w:type="spellStart"/>
      <w:r w:rsidRPr="006160DC">
        <w:rPr>
          <w:rFonts w:ascii="Arial" w:eastAsia="Times New Roman" w:hAnsi="Arial" w:cs="Arial"/>
          <w:sz w:val="24"/>
          <w:szCs w:val="24"/>
        </w:rPr>
        <w:t>dipengerusikan</w:t>
      </w:r>
      <w:proofErr w:type="spellEnd"/>
      <w:r w:rsidRPr="006160DC">
        <w:rPr>
          <w:rFonts w:ascii="Arial" w:eastAsia="Times New Roman" w:hAnsi="Arial" w:cs="Arial"/>
          <w:sz w:val="24"/>
          <w:szCs w:val="24"/>
        </w:rPr>
        <w:t xml:space="preserve"> oleh YAB Perdana Menteri dan </w:t>
      </w:r>
      <w:proofErr w:type="spellStart"/>
      <w:r w:rsidRPr="006160DC">
        <w:rPr>
          <w:rFonts w:ascii="Arial" w:eastAsia="Times New Roman" w:hAnsi="Arial" w:cs="Arial"/>
          <w:sz w:val="24"/>
          <w:szCs w:val="24"/>
        </w:rPr>
        <w:t>dianggotai</w:t>
      </w:r>
      <w:proofErr w:type="spellEnd"/>
      <w:r w:rsidRPr="006160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160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sz w:val="24"/>
          <w:szCs w:val="24"/>
        </w:rPr>
        <w:t>tetap</w:t>
      </w:r>
      <w:proofErr w:type="spellEnd"/>
      <w:r w:rsidRPr="006160DC">
        <w:rPr>
          <w:rFonts w:ascii="Arial" w:eastAsia="Times New Roman" w:hAnsi="Arial" w:cs="Arial"/>
          <w:sz w:val="24"/>
          <w:szCs w:val="24"/>
        </w:rPr>
        <w:t xml:space="preserve"> oleh Menteri </w:t>
      </w:r>
      <w:proofErr w:type="spellStart"/>
      <w:r w:rsidRPr="006160DC">
        <w:rPr>
          <w:rFonts w:ascii="Arial" w:eastAsia="Times New Roman" w:hAnsi="Arial" w:cs="Arial"/>
          <w:sz w:val="24"/>
          <w:szCs w:val="24"/>
        </w:rPr>
        <w:t>Kewangan</w:t>
      </w:r>
      <w:proofErr w:type="spellEnd"/>
      <w:r w:rsidRPr="006160DC">
        <w:rPr>
          <w:rFonts w:ascii="Arial" w:eastAsia="Times New Roman" w:hAnsi="Arial" w:cs="Arial"/>
          <w:sz w:val="24"/>
          <w:szCs w:val="24"/>
        </w:rPr>
        <w:t xml:space="preserve">; Menteri </w:t>
      </w:r>
      <w:proofErr w:type="spellStart"/>
      <w:r w:rsidRPr="006160DC">
        <w:rPr>
          <w:rFonts w:ascii="Arial" w:eastAsia="Times New Roman" w:hAnsi="Arial" w:cs="Arial"/>
          <w:sz w:val="24"/>
          <w:szCs w:val="24"/>
        </w:rPr>
        <w:t>Pelaburan</w:t>
      </w:r>
      <w:proofErr w:type="spellEnd"/>
      <w:r w:rsidRPr="006160D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60DC">
        <w:rPr>
          <w:rFonts w:ascii="Arial" w:eastAsia="Times New Roman" w:hAnsi="Arial" w:cs="Arial"/>
          <w:sz w:val="24"/>
          <w:szCs w:val="24"/>
        </w:rPr>
        <w:t>Perdagangan</w:t>
      </w:r>
      <w:proofErr w:type="spellEnd"/>
      <w:r w:rsidRPr="006160DC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160DC">
        <w:rPr>
          <w:rFonts w:ascii="Arial" w:eastAsia="Times New Roman" w:hAnsi="Arial" w:cs="Arial"/>
          <w:sz w:val="24"/>
          <w:szCs w:val="24"/>
        </w:rPr>
        <w:t>Industri</w:t>
      </w:r>
      <w:proofErr w:type="spellEnd"/>
      <w:r w:rsidRPr="006160DC">
        <w:rPr>
          <w:rFonts w:ascii="Arial" w:eastAsia="Times New Roman" w:hAnsi="Arial" w:cs="Arial"/>
          <w:sz w:val="24"/>
          <w:szCs w:val="24"/>
        </w:rPr>
        <w:t xml:space="preserve">; Menteri </w:t>
      </w:r>
      <w:proofErr w:type="spellStart"/>
      <w:r w:rsidRPr="006160DC">
        <w:rPr>
          <w:rFonts w:ascii="Arial" w:eastAsia="Times New Roman" w:hAnsi="Arial" w:cs="Arial"/>
          <w:sz w:val="24"/>
          <w:szCs w:val="24"/>
        </w:rPr>
        <w:t>Ekonomi</w:t>
      </w:r>
      <w:proofErr w:type="spellEnd"/>
      <w:r w:rsidRPr="006160DC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6160DC">
        <w:rPr>
          <w:rFonts w:ascii="Arial" w:eastAsia="Times New Roman" w:hAnsi="Arial" w:cs="Arial"/>
          <w:sz w:val="24"/>
          <w:szCs w:val="24"/>
        </w:rPr>
        <w:t>Gabenor</w:t>
      </w:r>
      <w:proofErr w:type="spellEnd"/>
      <w:r w:rsidRPr="006160DC">
        <w:rPr>
          <w:rFonts w:ascii="Arial" w:eastAsia="Times New Roman" w:hAnsi="Arial" w:cs="Arial"/>
          <w:sz w:val="24"/>
          <w:szCs w:val="24"/>
        </w:rPr>
        <w:t xml:space="preserve"> Bank Negara Malaysia dan </w:t>
      </w:r>
      <w:proofErr w:type="spellStart"/>
      <w:r w:rsidRPr="006160DC">
        <w:rPr>
          <w:rFonts w:ascii="Arial" w:eastAsia="Times New Roman" w:hAnsi="Arial" w:cs="Arial"/>
          <w:sz w:val="24"/>
          <w:szCs w:val="24"/>
        </w:rPr>
        <w:t>Ketua</w:t>
      </w:r>
      <w:proofErr w:type="spellEnd"/>
      <w:r w:rsidRPr="006160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sz w:val="24"/>
          <w:szCs w:val="24"/>
        </w:rPr>
        <w:t>Setiausaha</w:t>
      </w:r>
      <w:proofErr w:type="spellEnd"/>
      <w:r w:rsidRPr="006160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60DC">
        <w:rPr>
          <w:rFonts w:ascii="Arial" w:eastAsia="Times New Roman" w:hAnsi="Arial" w:cs="Arial"/>
          <w:sz w:val="24"/>
          <w:szCs w:val="24"/>
        </w:rPr>
        <w:t>Perbendaharaan</w:t>
      </w:r>
      <w:proofErr w:type="spellEnd"/>
      <w:r w:rsidRPr="006160DC">
        <w:rPr>
          <w:rFonts w:ascii="Arial" w:eastAsia="Times New Roman" w:hAnsi="Arial" w:cs="Arial"/>
          <w:sz w:val="24"/>
          <w:szCs w:val="24"/>
        </w:rPr>
        <w:t xml:space="preserve">, Kementerian </w:t>
      </w:r>
      <w:proofErr w:type="spellStart"/>
      <w:r w:rsidRPr="006160DC">
        <w:rPr>
          <w:rFonts w:ascii="Arial" w:eastAsia="Times New Roman" w:hAnsi="Arial" w:cs="Arial"/>
          <w:sz w:val="24"/>
          <w:szCs w:val="24"/>
        </w:rPr>
        <w:t>Kewangan</w:t>
      </w:r>
      <w:proofErr w:type="spellEnd"/>
      <w:r w:rsidRPr="006160DC">
        <w:rPr>
          <w:rFonts w:ascii="Arial" w:eastAsia="Times New Roman" w:hAnsi="Arial" w:cs="Arial"/>
          <w:sz w:val="24"/>
          <w:szCs w:val="24"/>
        </w:rPr>
        <w:t>.</w:t>
      </w:r>
    </w:p>
    <w:p w14:paraId="47FC9657" w14:textId="77777777" w:rsidR="006160DC" w:rsidRPr="006160DC" w:rsidRDefault="006160DC" w:rsidP="006160DC">
      <w:pPr>
        <w:shd w:val="clear" w:color="auto" w:fill="FFFFFF"/>
        <w:tabs>
          <w:tab w:val="num" w:pos="1854"/>
        </w:tabs>
        <w:spacing w:after="0"/>
        <w:ind w:left="1166"/>
        <w:jc w:val="both"/>
        <w:rPr>
          <w:rFonts w:ascii="Arial" w:eastAsia="Times New Roman" w:hAnsi="Arial" w:cs="Arial"/>
          <w:sz w:val="24"/>
          <w:szCs w:val="24"/>
        </w:rPr>
      </w:pPr>
    </w:p>
    <w:p w14:paraId="402067D0" w14:textId="77777777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6160DC">
        <w:rPr>
          <w:rFonts w:ascii="Arial" w:eastAsia="Calibri" w:hAnsi="Arial" w:cs="Arial"/>
          <w:b/>
          <w:sz w:val="24"/>
          <w:szCs w:val="24"/>
          <w:u w:val="single"/>
          <w:lang w:val="en-GB"/>
        </w:rPr>
        <w:t xml:space="preserve">Keputusan Majlis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u w:val="single"/>
          <w:lang w:val="en-GB"/>
        </w:rPr>
        <w:t>Pelaburan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u w:val="single"/>
          <w:lang w:val="en-GB"/>
        </w:rPr>
        <w:t xml:space="preserve"> Negara (MPN)</w:t>
      </w:r>
    </w:p>
    <w:p w14:paraId="363B7918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22A16217" w14:textId="77777777" w:rsidR="006160DC" w:rsidRPr="006160DC" w:rsidRDefault="006160DC" w:rsidP="006160DC">
      <w:pPr>
        <w:autoSpaceDE w:val="0"/>
        <w:autoSpaceDN w:val="0"/>
        <w:adjustRightInd w:val="0"/>
        <w:spacing w:after="0"/>
        <w:ind w:left="1134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Majlis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Pelaburan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Negara (MPN)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Bil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. 1/2023 yang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bersidang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pada 19 Mei 2023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telah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memutuskan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seperti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berikut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>:</w:t>
      </w:r>
    </w:p>
    <w:p w14:paraId="243CD410" w14:textId="77777777" w:rsidR="006160DC" w:rsidRPr="006160DC" w:rsidRDefault="006160DC" w:rsidP="006160D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4CA03D22" w14:textId="77777777" w:rsidR="006160DC" w:rsidRPr="006160DC" w:rsidRDefault="006160DC" w:rsidP="006160DC">
      <w:pPr>
        <w:autoSpaceDE w:val="0"/>
        <w:autoSpaceDN w:val="0"/>
        <w:adjustRightInd w:val="0"/>
        <w:spacing w:after="0"/>
        <w:ind w:left="1134"/>
        <w:jc w:val="both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Dalam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usaha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untuk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menyelaras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aktiviti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penggalakan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pelaburan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dengan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lebih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berkesan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dan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meningkatkan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keupayaan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Agensi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Penggalakan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Pelaburan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(IPA)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dari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segi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keutamaan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strategik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,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fungsi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,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sumber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manusia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,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ciri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organisasi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dan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dasar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tadbir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urus,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penyusunan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semula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ekosistem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IPA negara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akan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dimulakan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dengan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pelan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penyelarasan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fungsi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dan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peranan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IPA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secara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berfasa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. </w:t>
      </w:r>
    </w:p>
    <w:p w14:paraId="3A561A98" w14:textId="77777777" w:rsidR="006160DC" w:rsidRPr="006160DC" w:rsidRDefault="006160DC" w:rsidP="006160DC">
      <w:pPr>
        <w:autoSpaceDE w:val="0"/>
        <w:autoSpaceDN w:val="0"/>
        <w:adjustRightInd w:val="0"/>
        <w:spacing w:after="0"/>
        <w:ind w:left="1134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1446F983" w14:textId="77777777" w:rsidR="006160DC" w:rsidRPr="006160DC" w:rsidRDefault="006160DC" w:rsidP="006160DC">
      <w:pPr>
        <w:autoSpaceDE w:val="0"/>
        <w:autoSpaceDN w:val="0"/>
        <w:adjustRightInd w:val="0"/>
        <w:spacing w:after="0"/>
        <w:ind w:left="1134"/>
        <w:jc w:val="both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Sehubungan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itu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, MPN juga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bersetuju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untuk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memperkasakan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Lembaga Pembangunan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Pelaburan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Malaysia (MIDA)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sebagai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agensi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penggalakan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pelaburan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utama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negara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>.</w:t>
      </w:r>
    </w:p>
    <w:p w14:paraId="01DEC43A" w14:textId="77777777" w:rsidR="006160DC" w:rsidRPr="006160DC" w:rsidRDefault="006160DC" w:rsidP="006160DC">
      <w:pPr>
        <w:autoSpaceDE w:val="0"/>
        <w:autoSpaceDN w:val="0"/>
        <w:adjustRightInd w:val="0"/>
        <w:spacing w:after="0"/>
        <w:ind w:left="1134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5A1A89EF" w14:textId="77777777" w:rsidR="006160DC" w:rsidRPr="006160DC" w:rsidRDefault="006160DC" w:rsidP="006160DC">
      <w:pPr>
        <w:autoSpaceDE w:val="0"/>
        <w:autoSpaceDN w:val="0"/>
        <w:adjustRightInd w:val="0"/>
        <w:spacing w:after="0"/>
        <w:ind w:left="1134"/>
        <w:jc w:val="both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Pengukuhan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fungsi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penyelenggaraan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akaun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dan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pemantauan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oleh IPA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serta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pemusatan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pelaporan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maklumat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terkini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pelaburan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di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bawah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satu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platform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atau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i/>
          <w:sz w:val="24"/>
          <w:szCs w:val="24"/>
          <w:lang w:val="en-GB"/>
        </w:rPr>
        <w:t>dashboard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tunggal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juga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menangani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isu-isu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pelabur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secara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tangkas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serta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menyokong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penggubalan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dasar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untuk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pembangunan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industri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,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insentif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galakan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pelaburan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dan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memudahcara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perjalanan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pelabur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serta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fasilitasi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pelaburan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yang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berkesan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>.</w:t>
      </w:r>
    </w:p>
    <w:p w14:paraId="472A7DC1" w14:textId="77777777" w:rsidR="006160DC" w:rsidRPr="006160DC" w:rsidRDefault="006160DC" w:rsidP="006160DC">
      <w:pPr>
        <w:autoSpaceDE w:val="0"/>
        <w:autoSpaceDN w:val="0"/>
        <w:adjustRightInd w:val="0"/>
        <w:spacing w:after="0"/>
        <w:ind w:left="1134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44271D1F" w14:textId="77777777" w:rsidR="006160DC" w:rsidRPr="006160DC" w:rsidRDefault="006160DC" w:rsidP="006160DC">
      <w:pPr>
        <w:autoSpaceDE w:val="0"/>
        <w:autoSpaceDN w:val="0"/>
        <w:adjustRightInd w:val="0"/>
        <w:spacing w:after="0"/>
        <w:ind w:left="1134"/>
        <w:jc w:val="both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lastRenderedPageBreak/>
        <w:t>Hasrat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ini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adalah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selaras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dengan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teras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strategik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di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bawah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Dasar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Pelaburan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Baharu (NIP)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berteraskan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Aspirasi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Pelaburan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Nasional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(NIA) yang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menggariskan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keperluan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untuk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menilai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semula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lanskap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IPA negara agar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lebih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terancang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sekaligus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memudahkan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perjalanan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pelabur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>.</w:t>
      </w:r>
    </w:p>
    <w:p w14:paraId="2B94F718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color w:val="0000FF"/>
          <w:sz w:val="24"/>
          <w:szCs w:val="24"/>
          <w:lang w:val="en-GB"/>
        </w:rPr>
      </w:pPr>
    </w:p>
    <w:p w14:paraId="0CD81C7A" w14:textId="77777777" w:rsidR="006160DC" w:rsidRPr="006160DC" w:rsidRDefault="006160DC" w:rsidP="00E04B9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</w:pPr>
      <w:r w:rsidRPr="006160DC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  <w:t>PERKHIDMATAN YANG DIPERLUKAN DAN OBJEKTIF</w:t>
      </w:r>
    </w:p>
    <w:p w14:paraId="59C9361B" w14:textId="77777777" w:rsidR="006160DC" w:rsidRPr="006160DC" w:rsidRDefault="006160DC" w:rsidP="006160DC">
      <w:pPr>
        <w:autoSpaceDE w:val="0"/>
        <w:autoSpaceDN w:val="0"/>
        <w:adjustRightInd w:val="0"/>
        <w:spacing w:after="0"/>
        <w:ind w:left="567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</w:pPr>
    </w:p>
    <w:p w14:paraId="172D9615" w14:textId="77777777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Sehubungan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dengan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keputusan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MPN No.1/2023,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rasionalisasi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landskap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IPA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perlu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dilaksanakan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, di mana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fungsi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promosi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pelaburan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dan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pemasaran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akan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dipusatkan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di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bawah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MIDA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selaku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agensi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penggalakan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pelaburan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utama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negara,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manakala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fungsi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dan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peranan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IPA di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peringkat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Persekutuan yang lain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perlu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distrukturkan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semula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. </w:t>
      </w:r>
    </w:p>
    <w:p w14:paraId="4AE36929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color w:val="000000"/>
          <w:sz w:val="24"/>
          <w:szCs w:val="24"/>
          <w:u w:val="single"/>
          <w:lang w:val="en-GB"/>
        </w:rPr>
      </w:pPr>
    </w:p>
    <w:p w14:paraId="11463951" w14:textId="77777777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color w:val="000000"/>
          <w:sz w:val="24"/>
          <w:szCs w:val="24"/>
          <w:u w:val="single"/>
          <w:lang w:val="en-GB"/>
        </w:rPr>
      </w:pP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Pelaksanaan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rasionalisasi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landskap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IPA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memerlukan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pengambilan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stok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(</w:t>
      </w:r>
      <w:r w:rsidRPr="006160DC">
        <w:rPr>
          <w:rFonts w:ascii="Arial" w:eastAsia="Calibri" w:hAnsi="Arial" w:cs="Arial"/>
          <w:i/>
          <w:sz w:val="24"/>
          <w:szCs w:val="24"/>
          <w:lang w:val="en-GB"/>
        </w:rPr>
        <w:t>stocktaking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) dan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pemetaan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proses IPA.</w:t>
      </w:r>
    </w:p>
    <w:p w14:paraId="4E118FB9" w14:textId="77777777" w:rsidR="006160DC" w:rsidRPr="006160DC" w:rsidRDefault="006160DC" w:rsidP="006160DC">
      <w:pPr>
        <w:spacing w:after="0" w:line="240" w:lineRule="auto"/>
        <w:ind w:left="720"/>
        <w:rPr>
          <w:rFonts w:ascii="Arial" w:eastAsia="Calibri" w:hAnsi="Arial" w:cs="Arial"/>
          <w:color w:val="000000"/>
          <w:sz w:val="24"/>
          <w:szCs w:val="24"/>
          <w:u w:val="single"/>
          <w:lang w:val="en-GB"/>
        </w:rPr>
      </w:pPr>
    </w:p>
    <w:p w14:paraId="12C387FF" w14:textId="77777777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b/>
          <w:color w:val="000000"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Berdasarkan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ini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, MIDA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memerlukan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perkhidmatan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konsultan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(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bagi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khidmat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bukan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perundingan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)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bagi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menjalankan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‘</w:t>
      </w:r>
      <w:r w:rsidRPr="006160DC">
        <w:rPr>
          <w:rFonts w:ascii="Arial" w:eastAsia="Calibri" w:hAnsi="Arial" w:cs="Arial"/>
          <w:i/>
          <w:color w:val="000000"/>
          <w:sz w:val="24"/>
          <w:szCs w:val="24"/>
          <w:lang w:val="en-GB"/>
        </w:rPr>
        <w:t xml:space="preserve">Stocktake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untuk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Rasionalisasi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Landskap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Agensi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Penggalakan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Pelaburan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 (IPA)’. </w:t>
      </w:r>
    </w:p>
    <w:p w14:paraId="724508AA" w14:textId="77777777" w:rsidR="006160DC" w:rsidRPr="006160DC" w:rsidRDefault="006160DC" w:rsidP="006160D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5D6A6974" w14:textId="77777777" w:rsidR="006160DC" w:rsidRPr="006160DC" w:rsidRDefault="006160DC" w:rsidP="00E04B9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</w:pPr>
      <w:r w:rsidRPr="006160DC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  <w:t xml:space="preserve">SKOP PERKHIDMATAN </w:t>
      </w:r>
    </w:p>
    <w:p w14:paraId="565C5F2E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</w:pPr>
    </w:p>
    <w:p w14:paraId="30BC51F6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Spesifikasi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perkhidmatan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(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khidmat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bukan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perundingan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) yang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diperlukan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adalah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seperti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berikut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>:</w:t>
      </w:r>
    </w:p>
    <w:p w14:paraId="43A11392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1578B3A4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529047C2" w14:textId="77777777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b/>
          <w:sz w:val="24"/>
          <w:szCs w:val="24"/>
          <w:u w:val="single"/>
          <w:lang w:val="en-GB"/>
        </w:rPr>
      </w:pPr>
      <w:proofErr w:type="spellStart"/>
      <w:r w:rsidRPr="006160DC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  <w:t>Keperluan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u w:val="single"/>
          <w:lang w:val="en-GB"/>
        </w:rPr>
        <w:t>Kod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u w:val="single"/>
          <w:lang w:val="en-GB"/>
        </w:rPr>
        <w:t>Bidang</w:t>
      </w:r>
      <w:proofErr w:type="spellEnd"/>
    </w:p>
    <w:p w14:paraId="041DCBA0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</w:pPr>
    </w:p>
    <w:p w14:paraId="06196D0E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Syarikat yang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berminat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perlulah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berdaftar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dalam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kod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bidang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berikut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dan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pendaftaran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tersebut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perlulah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masih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aktif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>:</w:t>
      </w:r>
    </w:p>
    <w:p w14:paraId="187960D8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tbl>
      <w:tblPr>
        <w:tblStyle w:val="TableGrid21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753"/>
      </w:tblGrid>
      <w:tr w:rsidR="006160DC" w:rsidRPr="006160DC" w14:paraId="4BB82903" w14:textId="77777777" w:rsidTr="008E7F07">
        <w:tc>
          <w:tcPr>
            <w:tcW w:w="1129" w:type="dxa"/>
          </w:tcPr>
          <w:p w14:paraId="0384FF23" w14:textId="77777777" w:rsidR="006160DC" w:rsidRPr="006160DC" w:rsidRDefault="006160DC" w:rsidP="006160D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bookmarkStart w:id="1" w:name="_Hlk147752357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221101</w:t>
            </w:r>
          </w:p>
        </w:tc>
        <w:tc>
          <w:tcPr>
            <w:tcW w:w="6753" w:type="dxa"/>
          </w:tcPr>
          <w:p w14:paraId="203C8BD4" w14:textId="77777777" w:rsidR="006160DC" w:rsidRPr="006160DC" w:rsidRDefault="006160DC" w:rsidP="006160D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proofErr w:type="spellStart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Kakitangan</w:t>
            </w:r>
            <w:proofErr w:type="spellEnd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Ikhtisas</w:t>
            </w:r>
            <w:proofErr w:type="spellEnd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Profesional</w:t>
            </w:r>
            <w:proofErr w:type="spellEnd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tidak</w:t>
            </w:r>
            <w:proofErr w:type="spellEnd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termasuk</w:t>
            </w:r>
            <w:proofErr w:type="spellEnd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khidmat</w:t>
            </w:r>
            <w:proofErr w:type="spellEnd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perundingan</w:t>
            </w:r>
            <w:proofErr w:type="spellEnd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; dan/</w:t>
            </w:r>
            <w:proofErr w:type="spellStart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atau</w:t>
            </w:r>
            <w:proofErr w:type="spellEnd"/>
          </w:p>
          <w:p w14:paraId="4DCCFAA3" w14:textId="77777777" w:rsidR="006160DC" w:rsidRPr="006160DC" w:rsidRDefault="006160DC" w:rsidP="006160D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</w:tr>
      <w:tr w:rsidR="006160DC" w:rsidRPr="006160DC" w14:paraId="31616437" w14:textId="77777777" w:rsidTr="008E7F07">
        <w:tc>
          <w:tcPr>
            <w:tcW w:w="1129" w:type="dxa"/>
          </w:tcPr>
          <w:p w14:paraId="730A4435" w14:textId="77777777" w:rsidR="006160DC" w:rsidRPr="006160DC" w:rsidRDefault="006160DC" w:rsidP="006160D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221102</w:t>
            </w:r>
          </w:p>
        </w:tc>
        <w:tc>
          <w:tcPr>
            <w:tcW w:w="6753" w:type="dxa"/>
          </w:tcPr>
          <w:p w14:paraId="6BE7A993" w14:textId="77777777" w:rsidR="006160DC" w:rsidRPr="006160DC" w:rsidRDefault="006160DC" w:rsidP="006160D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proofErr w:type="spellStart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Kakitangan</w:t>
            </w:r>
            <w:proofErr w:type="spellEnd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Ikhtisas</w:t>
            </w:r>
            <w:proofErr w:type="spellEnd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Separa</w:t>
            </w:r>
            <w:proofErr w:type="spellEnd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Profesional</w:t>
            </w:r>
            <w:proofErr w:type="spellEnd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tidak</w:t>
            </w:r>
            <w:proofErr w:type="spellEnd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termasuk</w:t>
            </w:r>
            <w:proofErr w:type="spellEnd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khidmat</w:t>
            </w:r>
            <w:proofErr w:type="spellEnd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perundingan</w:t>
            </w:r>
            <w:proofErr w:type="spellEnd"/>
          </w:p>
        </w:tc>
      </w:tr>
      <w:bookmarkEnd w:id="1"/>
    </w:tbl>
    <w:p w14:paraId="004E568B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585ACDB0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b/>
          <w:sz w:val="24"/>
          <w:szCs w:val="24"/>
          <w:u w:val="single"/>
          <w:lang w:val="en-GB"/>
        </w:rPr>
      </w:pPr>
      <w:proofErr w:type="spellStart"/>
      <w:r w:rsidRPr="006160DC">
        <w:rPr>
          <w:rFonts w:ascii="Arial" w:eastAsia="Calibri" w:hAnsi="Arial" w:cs="Arial"/>
          <w:b/>
          <w:sz w:val="24"/>
          <w:szCs w:val="24"/>
          <w:u w:val="single"/>
          <w:lang w:val="en-GB"/>
        </w:rPr>
        <w:t>Skop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u w:val="single"/>
          <w:lang w:val="en-GB"/>
        </w:rPr>
        <w:t>Perkhidmatan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u w:val="single"/>
          <w:lang w:val="en-GB"/>
        </w:rPr>
        <w:t xml:space="preserve"> </w:t>
      </w:r>
    </w:p>
    <w:p w14:paraId="2E91C5D0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295E7B81" w14:textId="77777777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  <w:lang w:val="en-GB"/>
        </w:rPr>
        <w:t>Menjalankan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i/>
          <w:sz w:val="24"/>
          <w:szCs w:val="24"/>
          <w:lang w:val="en-GB"/>
        </w:rPr>
        <w:t>stocktaking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bagi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rasionalisasi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landskap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IPA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meliputi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aktiviti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b/>
          <w:i/>
          <w:sz w:val="24"/>
          <w:szCs w:val="24"/>
          <w:lang w:val="en-GB"/>
        </w:rPr>
        <w:t>investment promotion, implementation facilitation, monitoring and aftercare</w:t>
      </w:r>
      <w:r w:rsidRPr="006160DC">
        <w:rPr>
          <w:rFonts w:ascii="Arial" w:eastAsia="Calibri" w:hAnsi="Arial" w:cs="Arial"/>
          <w:i/>
          <w:sz w:val="24"/>
          <w:szCs w:val="24"/>
          <w:lang w:val="en-GB"/>
        </w:rPr>
        <w:t>.</w:t>
      </w:r>
    </w:p>
    <w:p w14:paraId="28B4CD85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3B3D2FFF" w14:textId="77777777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Mengenalpasti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sekurang-kurangnya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lima (5)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pemboleh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ubah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(</w:t>
      </w:r>
      <w:r w:rsidRPr="006160DC">
        <w:rPr>
          <w:rFonts w:ascii="Arial" w:eastAsia="Calibri" w:hAnsi="Arial" w:cs="Arial"/>
          <w:b/>
          <w:i/>
          <w:sz w:val="24"/>
          <w:szCs w:val="24"/>
          <w:lang w:val="en-GB"/>
        </w:rPr>
        <w:t>enablers</w:t>
      </w:r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)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utama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yang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perlu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diselaraskan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bagi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penyeragaman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fungsi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dan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peranan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IPA.</w:t>
      </w:r>
    </w:p>
    <w:p w14:paraId="35672AD2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51E28451" w14:textId="77777777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b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Menjalankan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analisis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mengenai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b/>
          <w:i/>
          <w:sz w:val="24"/>
          <w:szCs w:val="24"/>
          <w:lang w:val="en-GB"/>
        </w:rPr>
        <w:t>current position</w:t>
      </w:r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IPA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bagi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pemboleh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ubah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(</w:t>
      </w:r>
      <w:r w:rsidRPr="006160DC">
        <w:rPr>
          <w:rFonts w:ascii="Arial" w:eastAsia="Calibri" w:hAnsi="Arial" w:cs="Arial"/>
          <w:b/>
          <w:i/>
          <w:sz w:val="24"/>
          <w:szCs w:val="24"/>
          <w:lang w:val="en-GB"/>
        </w:rPr>
        <w:t>enablers</w:t>
      </w:r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)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utama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yang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dikenal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pasti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dan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mencadangkan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b/>
          <w:i/>
          <w:sz w:val="24"/>
          <w:szCs w:val="24"/>
          <w:lang w:val="en-GB"/>
        </w:rPr>
        <w:t>quick wins</w:t>
      </w:r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lastRenderedPageBreak/>
        <w:t>bagi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penyeragaman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fungsi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dan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peranan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agensi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penggalakan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pelaburan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yang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boleh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dilaksanakan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menjelang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1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Januari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2024. </w:t>
      </w:r>
    </w:p>
    <w:p w14:paraId="79FB02F2" w14:textId="77777777" w:rsidR="006160DC" w:rsidRPr="006160DC" w:rsidRDefault="006160DC" w:rsidP="006160DC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en-GB"/>
        </w:rPr>
      </w:pPr>
    </w:p>
    <w:p w14:paraId="2DACF0DB" w14:textId="77777777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b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Aktiviti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i/>
          <w:sz w:val="24"/>
          <w:szCs w:val="24"/>
          <w:lang w:val="en-GB"/>
        </w:rPr>
        <w:t>stocktake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hendaklah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memfokus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kepada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tiga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(3) IPA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peringkat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Persekutuan yang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ditentukan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oleh MITI dan MIDA.  </w:t>
      </w:r>
    </w:p>
    <w:p w14:paraId="5EA0CD9C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59FCC185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50990214" w14:textId="77777777" w:rsidR="006160DC" w:rsidRPr="006160DC" w:rsidRDefault="006160DC" w:rsidP="00E04B9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</w:pPr>
      <w:r w:rsidRPr="006160DC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  <w:t>HASIL PERKHIDMATAN DAN GARIS MASA (</w:t>
      </w:r>
      <w:r w:rsidRPr="006160DC">
        <w:rPr>
          <w:rFonts w:ascii="Arial" w:eastAsia="Calibri" w:hAnsi="Arial" w:cs="Arial"/>
          <w:b/>
          <w:i/>
          <w:color w:val="000000"/>
          <w:sz w:val="24"/>
          <w:szCs w:val="24"/>
          <w:u w:val="single"/>
          <w:lang w:val="en-GB"/>
        </w:rPr>
        <w:t>DELIVERABLES AND TIMELINE</w:t>
      </w:r>
      <w:r w:rsidRPr="006160DC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  <w:t>)</w:t>
      </w:r>
    </w:p>
    <w:p w14:paraId="18F18F49" w14:textId="77777777" w:rsidR="006160DC" w:rsidRPr="006160DC" w:rsidRDefault="006160DC" w:rsidP="006160DC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GB"/>
        </w:rPr>
      </w:pPr>
    </w:p>
    <w:p w14:paraId="0612AB14" w14:textId="77777777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Aktiviti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i/>
          <w:sz w:val="24"/>
          <w:szCs w:val="24"/>
          <w:lang w:val="en-GB"/>
        </w:rPr>
        <w:t>stocktake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(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termasuk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analisis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mengenai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i/>
          <w:sz w:val="24"/>
          <w:szCs w:val="24"/>
          <w:lang w:val="en-GB"/>
        </w:rPr>
        <w:t>current position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IPA dan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cadangan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i/>
          <w:sz w:val="24"/>
          <w:szCs w:val="24"/>
          <w:lang w:val="en-GB"/>
        </w:rPr>
        <w:t>quick wins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)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hendaklah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dijalankan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bermula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selewat-lewatnya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minggu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pertama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November 2023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dan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mengambil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tempoh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masa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maksimum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6 – 8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minggu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.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Ini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bagi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membolehkan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i/>
          <w:sz w:val="24"/>
          <w:szCs w:val="24"/>
          <w:lang w:val="en-GB"/>
        </w:rPr>
        <w:t>quick wins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dilaksanakan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menjelang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1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Januari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2024.</w:t>
      </w:r>
    </w:p>
    <w:p w14:paraId="1539E3A7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68DF38C9" w14:textId="77777777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Syarikat yang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telah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dilantik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bagi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sebutharga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dikehendaki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menjalankan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sesi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libat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urus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dan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apa-apa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bentuk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kaedah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untuk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mengumpul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maklumat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dan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mendapatkan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b/>
          <w:i/>
          <w:sz w:val="24"/>
          <w:szCs w:val="24"/>
          <w:lang w:val="en-GB"/>
        </w:rPr>
        <w:t>buy-in</w:t>
      </w:r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daripada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pihak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berkepentingan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,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termasuk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IPA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peringkat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Persekutuan.</w:t>
      </w:r>
    </w:p>
    <w:p w14:paraId="56925CEC" w14:textId="77777777" w:rsidR="006160DC" w:rsidRPr="006160DC" w:rsidRDefault="006160DC" w:rsidP="006160DC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en-GB"/>
        </w:rPr>
      </w:pPr>
    </w:p>
    <w:p w14:paraId="4803A4C6" w14:textId="7C7F942E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Semua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dokumen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="00F819FB">
        <w:rPr>
          <w:rFonts w:ascii="Arial" w:eastAsia="Calibri" w:hAnsi="Arial" w:cs="Arial"/>
          <w:sz w:val="24"/>
          <w:szCs w:val="24"/>
          <w:lang w:val="en-GB"/>
        </w:rPr>
        <w:t>laporan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mesti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disediakan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dalam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Bahasa Malaysia dan Bahasa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Inggeris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. </w:t>
      </w:r>
    </w:p>
    <w:p w14:paraId="4ED50E01" w14:textId="77777777" w:rsidR="006160DC" w:rsidRPr="006160DC" w:rsidRDefault="006160DC" w:rsidP="006160DC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en-GB"/>
        </w:rPr>
      </w:pPr>
    </w:p>
    <w:p w14:paraId="5E87208A" w14:textId="77777777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Serahan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: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Syarikat yang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telah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dilantik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bagi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sebutharga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ini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perlu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mengemukakan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perkara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berikut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pada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tarikh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yang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ditetapkan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setelah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kerja-kerja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selesai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bagi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tujuan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pembayaran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dan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hasil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laporan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dibentangkan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dan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diluluskan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oleh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Jawatankuasa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Kelulusan</w:t>
      </w:r>
      <w:proofErr w:type="spellEnd"/>
      <w:r w:rsidR="008E7F07">
        <w:rPr>
          <w:rFonts w:ascii="Arial" w:eastAsia="Calibri" w:hAnsi="Arial" w:cs="Arial"/>
          <w:b/>
          <w:sz w:val="24"/>
          <w:szCs w:val="24"/>
          <w:lang w:val="en-GB"/>
        </w:rPr>
        <w:t xml:space="preserve"> di MIDA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>:</w:t>
      </w:r>
    </w:p>
    <w:p w14:paraId="00F848B8" w14:textId="77777777" w:rsidR="006160DC" w:rsidRPr="006160DC" w:rsidRDefault="006160DC" w:rsidP="006160DC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en-GB"/>
        </w:rPr>
      </w:pPr>
    </w:p>
    <w:p w14:paraId="500A749D" w14:textId="03DA69AE" w:rsidR="006160DC" w:rsidRPr="006160DC" w:rsidRDefault="006160DC" w:rsidP="00E04B9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eastAsia="Calibri" w:hAnsi="Arial" w:cs="Arial"/>
          <w:b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Laporan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akhir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dalam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bentuk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i/>
          <w:sz w:val="24"/>
          <w:szCs w:val="24"/>
          <w:lang w:val="en-GB"/>
        </w:rPr>
        <w:t xml:space="preserve">Word 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>dan</w:t>
      </w:r>
      <w:r w:rsidRPr="006160DC">
        <w:rPr>
          <w:rFonts w:ascii="Arial" w:eastAsia="Calibri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i/>
          <w:sz w:val="24"/>
          <w:szCs w:val="24"/>
          <w:lang w:val="en-GB"/>
        </w:rPr>
        <w:t>Powerpoint</w:t>
      </w:r>
      <w:proofErr w:type="spellEnd"/>
      <w:r w:rsidRPr="006160DC">
        <w:rPr>
          <w:rFonts w:ascii="Arial" w:eastAsia="Calibri" w:hAnsi="Arial" w:cs="Arial"/>
          <w:i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yang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mengandungi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hasil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dapatan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i/>
          <w:sz w:val="24"/>
          <w:szCs w:val="24"/>
          <w:lang w:val="en-GB"/>
        </w:rPr>
        <w:t xml:space="preserve">stocktake 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>(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termasuk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analisis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mengenai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i/>
          <w:sz w:val="24"/>
          <w:szCs w:val="24"/>
          <w:lang w:val="en-GB"/>
        </w:rPr>
        <w:t>current position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IPA dan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cadangan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i/>
          <w:sz w:val="24"/>
          <w:szCs w:val="24"/>
          <w:lang w:val="en-GB"/>
        </w:rPr>
        <w:t>quick wins</w:t>
      </w:r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).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Laporan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perlu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dibentangkan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oleh </w:t>
      </w:r>
      <w:proofErr w:type="spellStart"/>
      <w:r w:rsidR="00F819FB">
        <w:rPr>
          <w:rFonts w:ascii="Arial" w:eastAsia="Calibri" w:hAnsi="Arial" w:cs="Arial"/>
          <w:b/>
          <w:sz w:val="24"/>
          <w:szCs w:val="24"/>
          <w:lang w:val="en-GB"/>
        </w:rPr>
        <w:t>penyebutharga</w:t>
      </w:r>
      <w:proofErr w:type="spellEnd"/>
      <w:r w:rsidR="00F819FB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="00F819FB">
        <w:rPr>
          <w:rFonts w:ascii="Arial" w:eastAsia="Calibri" w:hAnsi="Arial" w:cs="Arial"/>
          <w:b/>
          <w:sz w:val="24"/>
          <w:szCs w:val="24"/>
          <w:lang w:val="en-GB"/>
        </w:rPr>
        <w:t>berjaya</w:t>
      </w:r>
      <w:proofErr w:type="spellEnd"/>
      <w:r w:rsidR="00F819FB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kepada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Jawatankuasa</w:t>
      </w:r>
      <w:proofErr w:type="spellEnd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Kelulusan</w:t>
      </w:r>
      <w:proofErr w:type="spellEnd"/>
      <w:r w:rsidR="008E7F07">
        <w:rPr>
          <w:rFonts w:ascii="Arial" w:eastAsia="Calibri" w:hAnsi="Arial" w:cs="Arial"/>
          <w:b/>
          <w:sz w:val="24"/>
          <w:szCs w:val="24"/>
          <w:lang w:val="en-GB"/>
        </w:rPr>
        <w:t xml:space="preserve"> di MIDA</w:t>
      </w:r>
      <w:r w:rsidRPr="006160DC">
        <w:rPr>
          <w:rFonts w:ascii="Arial" w:eastAsia="Calibri" w:hAnsi="Arial" w:cs="Arial"/>
          <w:b/>
          <w:sz w:val="24"/>
          <w:szCs w:val="24"/>
          <w:lang w:val="en-GB"/>
        </w:rPr>
        <w:t>.</w:t>
      </w:r>
    </w:p>
    <w:p w14:paraId="3C288699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eastAsia="Calibri" w:hAnsi="Arial" w:cs="Arial"/>
          <w:b/>
          <w:sz w:val="24"/>
          <w:szCs w:val="24"/>
          <w:lang w:val="en-GB"/>
        </w:rPr>
      </w:pPr>
    </w:p>
    <w:p w14:paraId="79C07F88" w14:textId="77777777" w:rsidR="006160DC" w:rsidRPr="006160DC" w:rsidRDefault="006160DC" w:rsidP="00E04B9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Minit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mesyuarat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bagi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sebarang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sesi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libat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urus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bersama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pihak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berkepentingan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,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termasuk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MIDA dan IPA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peringkat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Persekutuan, yang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dijalankan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untuk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menjalankan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aktiviti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160DC">
        <w:rPr>
          <w:rFonts w:ascii="Arial" w:eastAsia="Calibri" w:hAnsi="Arial" w:cs="Arial"/>
          <w:i/>
          <w:sz w:val="24"/>
          <w:szCs w:val="24"/>
          <w:lang w:val="en-GB"/>
        </w:rPr>
        <w:t xml:space="preserve">stocktaking </w:t>
      </w:r>
      <w:proofErr w:type="spellStart"/>
      <w:r w:rsidRPr="006160DC">
        <w:rPr>
          <w:rFonts w:ascii="Arial" w:eastAsia="Calibri" w:hAnsi="Arial" w:cs="Arial"/>
          <w:sz w:val="24"/>
          <w:szCs w:val="24"/>
          <w:lang w:val="en-GB"/>
        </w:rPr>
        <w:t>ini</w:t>
      </w:r>
      <w:proofErr w:type="spellEnd"/>
      <w:r w:rsidRPr="006160DC">
        <w:rPr>
          <w:rFonts w:ascii="Arial" w:eastAsia="Calibri" w:hAnsi="Arial" w:cs="Arial"/>
          <w:sz w:val="24"/>
          <w:szCs w:val="24"/>
          <w:lang w:val="en-GB"/>
        </w:rPr>
        <w:t>.</w:t>
      </w:r>
    </w:p>
    <w:p w14:paraId="68E99072" w14:textId="77777777" w:rsidR="006160DC" w:rsidRDefault="006160DC" w:rsidP="006160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35751FC" w14:textId="77777777" w:rsidR="006160DC" w:rsidRPr="006160DC" w:rsidRDefault="006160DC" w:rsidP="00E04B9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6160D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PEMBAYARAN </w:t>
      </w:r>
    </w:p>
    <w:p w14:paraId="27F111F5" w14:textId="77777777" w:rsidR="006160DC" w:rsidRPr="006160DC" w:rsidRDefault="006160DC" w:rsidP="006160DC">
      <w:pPr>
        <w:autoSpaceDE w:val="0"/>
        <w:autoSpaceDN w:val="0"/>
        <w:adjustRightInd w:val="0"/>
        <w:spacing w:after="0"/>
        <w:ind w:left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664A9C93" w14:textId="77777777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Pembayaran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akan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dilakukan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berdasarkan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jadual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berikut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5765928F" w14:textId="77777777" w:rsidR="006160DC" w:rsidRPr="006160DC" w:rsidRDefault="006160DC" w:rsidP="006160DC">
      <w:pPr>
        <w:autoSpaceDE w:val="0"/>
        <w:autoSpaceDN w:val="0"/>
        <w:adjustRightInd w:val="0"/>
        <w:spacing w:after="0"/>
        <w:ind w:left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Style w:val="TableGrid21"/>
        <w:tblW w:w="9215" w:type="dxa"/>
        <w:tblInd w:w="-289" w:type="dxa"/>
        <w:tblLook w:val="04A0" w:firstRow="1" w:lastRow="0" w:firstColumn="1" w:lastColumn="0" w:noHBand="0" w:noVBand="1"/>
      </w:tblPr>
      <w:tblGrid>
        <w:gridCol w:w="590"/>
        <w:gridCol w:w="7349"/>
        <w:gridCol w:w="1276"/>
      </w:tblGrid>
      <w:tr w:rsidR="006160DC" w:rsidRPr="006160DC" w14:paraId="436C4B84" w14:textId="77777777" w:rsidTr="008E7F07">
        <w:tc>
          <w:tcPr>
            <w:tcW w:w="590" w:type="dxa"/>
            <w:shd w:val="clear" w:color="auto" w:fill="F7CAAC"/>
          </w:tcPr>
          <w:p w14:paraId="6EB46C03" w14:textId="77777777" w:rsidR="006160DC" w:rsidRPr="006160DC" w:rsidRDefault="006160DC" w:rsidP="006160DC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6160D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Bil</w:t>
            </w:r>
            <w:proofErr w:type="spellEnd"/>
            <w:r w:rsidRPr="006160D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7349" w:type="dxa"/>
            <w:shd w:val="clear" w:color="auto" w:fill="F7CAAC"/>
          </w:tcPr>
          <w:p w14:paraId="1AA096CB" w14:textId="77777777" w:rsidR="006160DC" w:rsidRPr="006160DC" w:rsidRDefault="006160DC" w:rsidP="006160DC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6160D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Jadual</w:t>
            </w:r>
            <w:proofErr w:type="spellEnd"/>
            <w:r w:rsidRPr="006160D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Pembayaran</w:t>
            </w:r>
            <w:proofErr w:type="spellEnd"/>
            <w:r w:rsidRPr="006160D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/ </w:t>
            </w:r>
            <w:r w:rsidRPr="006160DC">
              <w:rPr>
                <w:rFonts w:ascii="Arial" w:eastAsia="Calibri" w:hAnsi="Arial" w:cs="Arial"/>
                <w:b/>
                <w:i/>
                <w:sz w:val="24"/>
                <w:szCs w:val="24"/>
                <w:lang w:val="en-GB"/>
              </w:rPr>
              <w:t>Milestones</w:t>
            </w:r>
          </w:p>
        </w:tc>
        <w:tc>
          <w:tcPr>
            <w:tcW w:w="1276" w:type="dxa"/>
            <w:shd w:val="clear" w:color="auto" w:fill="F7CAAC"/>
          </w:tcPr>
          <w:p w14:paraId="1DC5AC36" w14:textId="77777777" w:rsidR="006160DC" w:rsidRPr="006160DC" w:rsidRDefault="006160DC" w:rsidP="006160DC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6160D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%  </w:t>
            </w:r>
          </w:p>
        </w:tc>
      </w:tr>
      <w:tr w:rsidR="006160DC" w:rsidRPr="006160DC" w14:paraId="7266A40F" w14:textId="77777777" w:rsidTr="008E7F07">
        <w:tc>
          <w:tcPr>
            <w:tcW w:w="590" w:type="dxa"/>
          </w:tcPr>
          <w:p w14:paraId="2C99CDC3" w14:textId="77777777" w:rsidR="006160DC" w:rsidRPr="006160DC" w:rsidRDefault="006160DC" w:rsidP="006160DC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7349" w:type="dxa"/>
          </w:tcPr>
          <w:p w14:paraId="23777E45" w14:textId="6D14E427" w:rsidR="006160DC" w:rsidRPr="006160DC" w:rsidRDefault="006160DC" w:rsidP="006160DC">
            <w:pPr>
              <w:spacing w:line="276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en-GB"/>
              </w:rPr>
            </w:pPr>
            <w:r w:rsidRPr="006160DC">
              <w:rPr>
                <w:rFonts w:ascii="Arial" w:eastAsia="Calibri" w:hAnsi="Arial" w:cs="Arial"/>
                <w:i/>
                <w:color w:val="000000"/>
                <w:sz w:val="24"/>
                <w:szCs w:val="24"/>
                <w:lang w:val="en-GB"/>
              </w:rPr>
              <w:t xml:space="preserve">Kick-off meeting between MITI, MIDA and </w:t>
            </w:r>
            <w:r w:rsidRPr="006160D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en-GB"/>
              </w:rPr>
              <w:t xml:space="preserve">awarded company and acceptance of Framework </w:t>
            </w:r>
          </w:p>
        </w:tc>
        <w:tc>
          <w:tcPr>
            <w:tcW w:w="1276" w:type="dxa"/>
          </w:tcPr>
          <w:p w14:paraId="3A33DB08" w14:textId="77777777" w:rsidR="006160DC" w:rsidRPr="006160DC" w:rsidRDefault="006160DC" w:rsidP="006160DC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10%</w:t>
            </w:r>
          </w:p>
        </w:tc>
      </w:tr>
      <w:tr w:rsidR="006160DC" w:rsidRPr="006160DC" w14:paraId="5C271A7B" w14:textId="77777777" w:rsidTr="008E7F07">
        <w:tc>
          <w:tcPr>
            <w:tcW w:w="590" w:type="dxa"/>
          </w:tcPr>
          <w:p w14:paraId="66B0D1B4" w14:textId="77777777" w:rsidR="006160DC" w:rsidRPr="006160DC" w:rsidRDefault="006160DC" w:rsidP="006160DC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7349" w:type="dxa"/>
          </w:tcPr>
          <w:p w14:paraId="2869C2C7" w14:textId="77777777" w:rsidR="006160DC" w:rsidRPr="006160DC" w:rsidRDefault="006160DC" w:rsidP="006160DC">
            <w:pPr>
              <w:jc w:val="both"/>
              <w:rPr>
                <w:rFonts w:ascii="Arial" w:eastAsia="Calibri" w:hAnsi="Arial" w:cs="Arial"/>
                <w:i/>
                <w:color w:val="000000"/>
                <w:sz w:val="24"/>
                <w:szCs w:val="24"/>
                <w:lang w:val="en-GB"/>
              </w:rPr>
            </w:pPr>
            <w:r w:rsidRPr="006160DC">
              <w:rPr>
                <w:rFonts w:ascii="Arial" w:eastAsia="Calibri" w:hAnsi="Arial" w:cs="Arial"/>
                <w:i/>
                <w:color w:val="000000"/>
                <w:sz w:val="24"/>
                <w:szCs w:val="24"/>
                <w:lang w:val="en-GB"/>
              </w:rPr>
              <w:t>Approval of First Draft of Findings Report</w:t>
            </w:r>
          </w:p>
        </w:tc>
        <w:tc>
          <w:tcPr>
            <w:tcW w:w="1276" w:type="dxa"/>
          </w:tcPr>
          <w:p w14:paraId="7C6224B4" w14:textId="77777777" w:rsidR="006160DC" w:rsidRPr="006160DC" w:rsidRDefault="006160DC" w:rsidP="006160DC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20%</w:t>
            </w:r>
          </w:p>
        </w:tc>
      </w:tr>
      <w:tr w:rsidR="006160DC" w:rsidRPr="006160DC" w14:paraId="490B9376" w14:textId="77777777" w:rsidTr="008E7F07">
        <w:tc>
          <w:tcPr>
            <w:tcW w:w="590" w:type="dxa"/>
          </w:tcPr>
          <w:p w14:paraId="632FBBB8" w14:textId="77777777" w:rsidR="006160DC" w:rsidRPr="006160DC" w:rsidRDefault="006160DC" w:rsidP="006160DC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3. </w:t>
            </w:r>
          </w:p>
        </w:tc>
        <w:tc>
          <w:tcPr>
            <w:tcW w:w="7349" w:type="dxa"/>
          </w:tcPr>
          <w:p w14:paraId="39417648" w14:textId="77777777" w:rsidR="006160DC" w:rsidRPr="006160DC" w:rsidRDefault="006160DC" w:rsidP="006160DC">
            <w:pPr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4"/>
                <w:szCs w:val="24"/>
                <w:lang w:val="en-GB"/>
              </w:rPr>
            </w:pPr>
            <w:r w:rsidRPr="006160DC">
              <w:rPr>
                <w:rFonts w:ascii="Arial" w:eastAsia="Calibri" w:hAnsi="Arial" w:cs="Arial"/>
                <w:i/>
                <w:color w:val="000000"/>
                <w:sz w:val="24"/>
                <w:szCs w:val="24"/>
                <w:lang w:val="en-GB"/>
              </w:rPr>
              <w:t>Approval of Draft of Final Report</w:t>
            </w:r>
          </w:p>
        </w:tc>
        <w:tc>
          <w:tcPr>
            <w:tcW w:w="1276" w:type="dxa"/>
          </w:tcPr>
          <w:p w14:paraId="1F638C56" w14:textId="77777777" w:rsidR="006160DC" w:rsidRPr="006160DC" w:rsidRDefault="006160DC" w:rsidP="006160DC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30%</w:t>
            </w:r>
          </w:p>
        </w:tc>
      </w:tr>
      <w:tr w:rsidR="006160DC" w:rsidRPr="006160DC" w14:paraId="2164A32B" w14:textId="77777777" w:rsidTr="008E7F07">
        <w:tc>
          <w:tcPr>
            <w:tcW w:w="590" w:type="dxa"/>
          </w:tcPr>
          <w:p w14:paraId="5C24F600" w14:textId="77777777" w:rsidR="006160DC" w:rsidRPr="006160DC" w:rsidRDefault="006160DC" w:rsidP="006160DC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7349" w:type="dxa"/>
          </w:tcPr>
          <w:p w14:paraId="10FE3991" w14:textId="77777777" w:rsidR="006160DC" w:rsidRPr="006160DC" w:rsidRDefault="006160DC" w:rsidP="006160DC">
            <w:pPr>
              <w:jc w:val="both"/>
              <w:rPr>
                <w:rFonts w:ascii="Arial" w:eastAsia="Calibri" w:hAnsi="Arial" w:cs="Arial"/>
                <w:i/>
                <w:color w:val="000000"/>
                <w:sz w:val="24"/>
                <w:szCs w:val="24"/>
                <w:lang w:val="en-GB"/>
              </w:rPr>
            </w:pPr>
            <w:r w:rsidRPr="006160DC">
              <w:rPr>
                <w:rFonts w:ascii="Arial" w:eastAsia="Calibri" w:hAnsi="Arial" w:cs="Arial"/>
                <w:i/>
                <w:color w:val="000000"/>
                <w:sz w:val="24"/>
                <w:szCs w:val="24"/>
                <w:lang w:val="en-GB"/>
              </w:rPr>
              <w:t xml:space="preserve">Approval of Final Report  </w:t>
            </w:r>
          </w:p>
        </w:tc>
        <w:tc>
          <w:tcPr>
            <w:tcW w:w="1276" w:type="dxa"/>
          </w:tcPr>
          <w:p w14:paraId="03F321CF" w14:textId="77777777" w:rsidR="006160DC" w:rsidRPr="006160DC" w:rsidRDefault="006160DC" w:rsidP="006160DC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40%</w:t>
            </w:r>
          </w:p>
        </w:tc>
      </w:tr>
    </w:tbl>
    <w:p w14:paraId="2CD47F77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F2ABFB6" w14:textId="77777777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Pembayaran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ke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atas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hasil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kerja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akan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dilaksanakan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tertakluk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kepada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keputusan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Jawatankuasa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Kelulusan</w:t>
      </w:r>
      <w:proofErr w:type="spellEnd"/>
      <w:r w:rsidR="00E40442">
        <w:rPr>
          <w:rFonts w:ascii="Arial" w:eastAsia="Calibri" w:hAnsi="Arial" w:cs="Arial"/>
          <w:color w:val="000000"/>
          <w:sz w:val="24"/>
          <w:szCs w:val="24"/>
        </w:rPr>
        <w:t xml:space="preserve"> di MIDA</w:t>
      </w:r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56098DE5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7956FDE" w14:textId="77777777" w:rsidR="006160DC" w:rsidRPr="006160DC" w:rsidRDefault="006160DC" w:rsidP="00E04B9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MIDA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berhak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menarik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balik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kontrak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atau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menamatkan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perkhidmatan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syarikat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pembekal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sekiranya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syarikat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pembekal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tanpa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sebab-sebab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yang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munasabah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gagal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menjalankan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perkhidmatan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mengikut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skop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dan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tahap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kualiti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yang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ditentukan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oleh MIDA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atau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melanggar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sebarang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terma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dan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syarat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dalam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kontrak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yang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dipersetujui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bersama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kelak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Pembayaran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ke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atas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hasil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kerja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akan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dilaksanakan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tertakluk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kepada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keputusan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Jawatankuasa</w:t>
      </w:r>
      <w:proofErr w:type="spellEnd"/>
      <w:r w:rsidRPr="006160D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6160DC">
        <w:rPr>
          <w:rFonts w:ascii="Arial" w:eastAsia="Calibri" w:hAnsi="Arial" w:cs="Arial"/>
          <w:color w:val="000000"/>
          <w:sz w:val="24"/>
          <w:szCs w:val="24"/>
        </w:rPr>
        <w:t>Kelulusan</w:t>
      </w:r>
      <w:proofErr w:type="spellEnd"/>
      <w:r w:rsidR="00E40442">
        <w:rPr>
          <w:rFonts w:ascii="Arial" w:eastAsia="Calibri" w:hAnsi="Arial" w:cs="Arial"/>
          <w:color w:val="000000"/>
          <w:sz w:val="24"/>
          <w:szCs w:val="24"/>
        </w:rPr>
        <w:t xml:space="preserve"> di MIDA</w:t>
      </w:r>
      <w:r w:rsidRPr="006160DC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4AF18425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E6759E2" w14:textId="77777777" w:rsidR="006160DC" w:rsidRPr="006160DC" w:rsidRDefault="006160DC" w:rsidP="006160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DEFEFCB" w14:textId="77777777" w:rsidR="006160DC" w:rsidRPr="006160DC" w:rsidRDefault="006160DC" w:rsidP="00E04B9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6160D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PEMILIKAN HASIL PERKHIDMATAN </w:t>
      </w:r>
    </w:p>
    <w:p w14:paraId="08CF1D89" w14:textId="77777777" w:rsidR="006160DC" w:rsidRPr="006160DC" w:rsidRDefault="006160DC" w:rsidP="006160DC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CACBBA2" w14:textId="03E36263" w:rsidR="00423F63" w:rsidRPr="00F819FB" w:rsidRDefault="006160DC" w:rsidP="00F819FB">
      <w:pPr>
        <w:pStyle w:val="ListParagraph"/>
        <w:numPr>
          <w:ilvl w:val="1"/>
          <w:numId w:val="25"/>
        </w:numPr>
        <w:spacing w:after="0" w:line="240" w:lineRule="auto"/>
        <w:ind w:left="1134" w:hanging="567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819FB">
        <w:rPr>
          <w:rFonts w:ascii="Arial" w:eastAsia="Calibri" w:hAnsi="Arial" w:cs="Arial"/>
          <w:sz w:val="24"/>
          <w:szCs w:val="24"/>
        </w:rPr>
        <w:t>Semua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hasil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perkhidmatan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termasuk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penemuan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laporan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 dan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bahan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dalam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 domain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bukan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awam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) yang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dikumpul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 dan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disediakan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akan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dimiliki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sepenuhnya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 oleh MIDA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sepanjang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tempoh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perkhidmatan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 xml:space="preserve"> dan </w:t>
      </w:r>
      <w:proofErr w:type="spellStart"/>
      <w:r w:rsidRPr="00F819FB">
        <w:rPr>
          <w:rFonts w:ascii="Arial" w:eastAsia="Calibri" w:hAnsi="Arial" w:cs="Arial"/>
          <w:sz w:val="24"/>
          <w:szCs w:val="24"/>
        </w:rPr>
        <w:t>selepasnya</w:t>
      </w:r>
      <w:proofErr w:type="spellEnd"/>
      <w:r w:rsidRPr="00F819FB">
        <w:rPr>
          <w:rFonts w:ascii="Arial" w:eastAsia="Calibri" w:hAnsi="Arial" w:cs="Arial"/>
          <w:sz w:val="24"/>
          <w:szCs w:val="24"/>
        </w:rPr>
        <w:t>.</w:t>
      </w:r>
    </w:p>
    <w:p w14:paraId="59A6E56E" w14:textId="77777777" w:rsidR="00635E47" w:rsidRPr="006160DC" w:rsidRDefault="00635E47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2BC93E9" w14:textId="77777777" w:rsidR="007640FB" w:rsidRDefault="007640FB" w:rsidP="006423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3</w:t>
      </w:r>
    </w:p>
    <w:p w14:paraId="47834183" w14:textId="77777777" w:rsidR="006A3D3F" w:rsidRDefault="006A3D3F" w:rsidP="006A3D3F">
      <w:pPr>
        <w:pStyle w:val="NoSpacing"/>
      </w:pPr>
    </w:p>
    <w:p w14:paraId="11751FC6" w14:textId="77777777" w:rsidR="00B8303C" w:rsidRDefault="006160DC" w:rsidP="00B830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2689">
        <w:rPr>
          <w:rFonts w:ascii="Arial" w:eastAsia="Calibri" w:hAnsi="Arial" w:cs="Arial"/>
          <w:b/>
          <w:sz w:val="24"/>
          <w:szCs w:val="24"/>
          <w:lang w:val="ms-MY"/>
        </w:rPr>
        <w:t xml:space="preserve">FORMAT MAKLUM BALAS TEKNIKAL </w:t>
      </w:r>
      <w:r w:rsidRPr="003C2689">
        <w:rPr>
          <w:rFonts w:ascii="Arial" w:eastAsia="Calibri" w:hAnsi="Arial" w:cs="Arial"/>
          <w:b/>
          <w:sz w:val="24"/>
          <w:szCs w:val="24"/>
          <w:lang w:val="sv-SE"/>
        </w:rPr>
        <w:t xml:space="preserve">PERKHIDMATAN </w:t>
      </w:r>
      <w:r w:rsidRPr="003C2689">
        <w:rPr>
          <w:rFonts w:ascii="Arial" w:eastAsia="Calibri" w:hAnsi="Arial" w:cs="Arial"/>
          <w:b/>
          <w:i/>
          <w:sz w:val="24"/>
          <w:szCs w:val="24"/>
          <w:lang w:val="sv-SE"/>
        </w:rPr>
        <w:t>STOCKTAKE</w:t>
      </w:r>
      <w:r w:rsidRPr="003C2689">
        <w:rPr>
          <w:rFonts w:ascii="Arial" w:eastAsia="Calibri" w:hAnsi="Arial" w:cs="Arial"/>
          <w:b/>
          <w:sz w:val="24"/>
          <w:szCs w:val="24"/>
          <w:lang w:val="sv-SE"/>
        </w:rPr>
        <w:t xml:space="preserve"> BAGI RASIONALISASI </w:t>
      </w:r>
      <w:r>
        <w:rPr>
          <w:rFonts w:ascii="Arial" w:eastAsia="Calibri" w:hAnsi="Arial" w:cs="Arial"/>
          <w:b/>
          <w:sz w:val="24"/>
          <w:szCs w:val="24"/>
          <w:lang w:val="sv-SE"/>
        </w:rPr>
        <w:t xml:space="preserve">KE ATAS </w:t>
      </w:r>
      <w:r w:rsidRPr="003C2689">
        <w:rPr>
          <w:rFonts w:ascii="Arial" w:eastAsia="Calibri" w:hAnsi="Arial" w:cs="Arial"/>
          <w:b/>
          <w:sz w:val="24"/>
          <w:szCs w:val="24"/>
          <w:lang w:val="sv-SE"/>
        </w:rPr>
        <w:t>AGENSI PENGGALAKAN PELABURAN (KHIDMAT BUKAN PERUNDINGAN)</w:t>
      </w:r>
    </w:p>
    <w:p w14:paraId="5550B8F5" w14:textId="77777777" w:rsidR="007640FB" w:rsidRDefault="007640FB" w:rsidP="006160DC">
      <w:pPr>
        <w:rPr>
          <w:rFonts w:ascii="Arial" w:hAnsi="Arial" w:cs="Arial"/>
          <w:sz w:val="24"/>
          <w:szCs w:val="24"/>
        </w:rPr>
      </w:pPr>
    </w:p>
    <w:p w14:paraId="14D47A87" w14:textId="77777777" w:rsidR="006160DC" w:rsidRPr="003C2689" w:rsidRDefault="006160DC" w:rsidP="006160DC">
      <w:pPr>
        <w:jc w:val="both"/>
        <w:rPr>
          <w:rFonts w:ascii="Arial" w:eastAsia="Calibri" w:hAnsi="Arial" w:cs="Arial"/>
          <w:sz w:val="24"/>
          <w:szCs w:val="24"/>
          <w:lang w:val="sv-SE"/>
        </w:rPr>
      </w:pPr>
      <w:r w:rsidRPr="003C2689">
        <w:rPr>
          <w:rFonts w:ascii="Arial" w:eastAsia="Calibri" w:hAnsi="Arial" w:cs="Arial"/>
          <w:sz w:val="24"/>
          <w:szCs w:val="24"/>
          <w:lang w:val="sv-SE"/>
        </w:rPr>
        <w:t>Sebutharga dan cadangan yang diterima oleh pihak MIDA akan dinilai oleh Jawatankuasa Penilaian yang dilantik oleh Ketua Pegawai Eksekutif</w:t>
      </w:r>
      <w:r>
        <w:rPr>
          <w:rFonts w:ascii="Arial" w:eastAsia="Calibri" w:hAnsi="Arial" w:cs="Arial"/>
          <w:sz w:val="24"/>
          <w:szCs w:val="24"/>
          <w:lang w:val="sv-SE"/>
        </w:rPr>
        <w:t>,</w:t>
      </w:r>
      <w:r w:rsidRPr="003C2689">
        <w:rPr>
          <w:rFonts w:ascii="Arial" w:eastAsia="Calibri" w:hAnsi="Arial" w:cs="Arial"/>
          <w:sz w:val="24"/>
          <w:szCs w:val="24"/>
          <w:lang w:val="sv-SE"/>
        </w:rPr>
        <w:t xml:space="preserve"> MIDA. Penilaian akan dilakukan berdasarkan serahan dokumen sebutharga yang lengkap dan pematuhan syarat-syarat sebutharga.</w:t>
      </w:r>
    </w:p>
    <w:p w14:paraId="366D599F" w14:textId="77777777" w:rsidR="006160DC" w:rsidRPr="003C2689" w:rsidRDefault="006160DC" w:rsidP="006160DC">
      <w:pPr>
        <w:jc w:val="both"/>
        <w:rPr>
          <w:rFonts w:ascii="Arial" w:eastAsia="Calibri" w:hAnsi="Arial" w:cs="Arial"/>
          <w:sz w:val="24"/>
          <w:szCs w:val="24"/>
          <w:lang w:val="sv-SE"/>
        </w:rPr>
      </w:pPr>
      <w:r w:rsidRPr="003C2689">
        <w:rPr>
          <w:rFonts w:ascii="Arial" w:eastAsia="Calibri" w:hAnsi="Arial" w:cs="Arial"/>
          <w:sz w:val="24"/>
          <w:szCs w:val="24"/>
          <w:lang w:val="sv-SE"/>
        </w:rPr>
        <w:t xml:space="preserve">Bagi tujuan penilaian, maklum balas teknikal perlu dibekalkan dalam format </w:t>
      </w:r>
      <w:r w:rsidRPr="003C2689">
        <w:rPr>
          <w:rFonts w:ascii="Arial" w:eastAsia="Calibri" w:hAnsi="Arial" w:cs="Arial"/>
          <w:i/>
          <w:sz w:val="24"/>
          <w:szCs w:val="24"/>
          <w:lang w:val="sv-SE"/>
        </w:rPr>
        <w:t>hardcopy</w:t>
      </w:r>
      <w:r w:rsidRPr="003C2689">
        <w:rPr>
          <w:rFonts w:ascii="Arial" w:eastAsia="Calibri" w:hAnsi="Arial" w:cs="Arial"/>
          <w:sz w:val="24"/>
          <w:szCs w:val="24"/>
          <w:lang w:val="sv-SE"/>
        </w:rPr>
        <w:t xml:space="preserve"> </w:t>
      </w:r>
      <w:r>
        <w:rPr>
          <w:rFonts w:ascii="Arial" w:eastAsia="Calibri" w:hAnsi="Arial" w:cs="Arial"/>
          <w:sz w:val="24"/>
          <w:szCs w:val="24"/>
          <w:lang w:val="sv-SE"/>
        </w:rPr>
        <w:t xml:space="preserve">dan </w:t>
      </w:r>
      <w:r w:rsidRPr="00BB2C71">
        <w:rPr>
          <w:rFonts w:ascii="Arial" w:eastAsia="Calibri" w:hAnsi="Arial" w:cs="Arial"/>
          <w:i/>
          <w:sz w:val="24"/>
          <w:szCs w:val="24"/>
          <w:lang w:val="sv-SE"/>
        </w:rPr>
        <w:t>softcopy</w:t>
      </w:r>
      <w:r>
        <w:rPr>
          <w:rFonts w:ascii="Arial" w:eastAsia="Calibri" w:hAnsi="Arial" w:cs="Arial"/>
          <w:sz w:val="24"/>
          <w:szCs w:val="24"/>
          <w:lang w:val="sv-SE"/>
        </w:rPr>
        <w:t xml:space="preserve"> </w:t>
      </w:r>
      <w:r w:rsidRPr="003C2689">
        <w:rPr>
          <w:rFonts w:ascii="Arial" w:eastAsia="Calibri" w:hAnsi="Arial" w:cs="Arial"/>
          <w:sz w:val="24"/>
          <w:szCs w:val="24"/>
          <w:lang w:val="sv-SE"/>
        </w:rPr>
        <w:t xml:space="preserve">seperti berikut: </w:t>
      </w:r>
    </w:p>
    <w:p w14:paraId="1C13F4AB" w14:textId="77777777" w:rsidR="006160DC" w:rsidRDefault="006160DC" w:rsidP="00E04B94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v-SE"/>
        </w:rPr>
      </w:pPr>
      <w:r w:rsidRPr="003C2689">
        <w:rPr>
          <w:rFonts w:ascii="Arial" w:eastAsia="Calibri" w:hAnsi="Arial" w:cs="Arial"/>
          <w:sz w:val="24"/>
          <w:szCs w:val="24"/>
          <w:lang w:val="sv-SE"/>
        </w:rPr>
        <w:t xml:space="preserve">Sesalinan </w:t>
      </w:r>
      <w:r w:rsidRPr="003C2689">
        <w:rPr>
          <w:rFonts w:ascii="Arial" w:eastAsia="Calibri" w:hAnsi="Arial" w:cs="Arial"/>
          <w:b/>
          <w:sz w:val="24"/>
          <w:szCs w:val="24"/>
          <w:lang w:val="sv-SE"/>
        </w:rPr>
        <w:t>profail atau resume ahli pasukan</w:t>
      </w:r>
      <w:r w:rsidRPr="003C2689">
        <w:rPr>
          <w:rFonts w:ascii="Arial" w:eastAsia="Calibri" w:hAnsi="Arial" w:cs="Arial"/>
          <w:sz w:val="24"/>
          <w:szCs w:val="24"/>
          <w:lang w:val="sv-SE"/>
        </w:rPr>
        <w:t xml:space="preserve"> bagi projek perkhidmatan ini. Sila nyatakan pengalaman yang berkaitan dan rujukan kerja. </w:t>
      </w:r>
    </w:p>
    <w:p w14:paraId="449DF7AC" w14:textId="77777777" w:rsidR="006160DC" w:rsidRPr="003C2689" w:rsidRDefault="006160DC" w:rsidP="006160DC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val="sv-SE"/>
        </w:rPr>
      </w:pPr>
    </w:p>
    <w:p w14:paraId="7B335A1F" w14:textId="77777777" w:rsidR="006160DC" w:rsidRPr="0038717B" w:rsidRDefault="006160DC" w:rsidP="00E04B94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sv-SE"/>
        </w:rPr>
      </w:pPr>
      <w:r w:rsidRPr="003C2689">
        <w:rPr>
          <w:rFonts w:ascii="Arial" w:eastAsia="Calibri" w:hAnsi="Arial" w:cs="Arial"/>
          <w:b/>
          <w:sz w:val="24"/>
          <w:szCs w:val="24"/>
          <w:lang w:val="sv-SE"/>
        </w:rPr>
        <w:t xml:space="preserve">Draf Skop Kerja </w:t>
      </w:r>
      <w:r w:rsidRPr="003C2689">
        <w:rPr>
          <w:rFonts w:ascii="Arial" w:eastAsia="Calibri" w:hAnsi="Arial" w:cs="Arial"/>
          <w:sz w:val="24"/>
          <w:szCs w:val="24"/>
          <w:lang w:val="sv-SE"/>
        </w:rPr>
        <w:t>– hendaklah merangkumi:</w:t>
      </w:r>
    </w:p>
    <w:p w14:paraId="7C1552E4" w14:textId="77777777" w:rsidR="006160DC" w:rsidRPr="003C2689" w:rsidRDefault="006160DC" w:rsidP="006160D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sv-SE"/>
        </w:rPr>
      </w:pPr>
    </w:p>
    <w:p w14:paraId="5919E9F1" w14:textId="77777777" w:rsidR="006160DC" w:rsidRDefault="006160DC" w:rsidP="00E04B94">
      <w:pPr>
        <w:numPr>
          <w:ilvl w:val="0"/>
          <w:numId w:val="27"/>
        </w:numPr>
        <w:spacing w:after="0" w:line="240" w:lineRule="auto"/>
        <w:ind w:left="1276" w:hanging="567"/>
        <w:jc w:val="both"/>
        <w:rPr>
          <w:rFonts w:ascii="Arial" w:eastAsia="Calibri" w:hAnsi="Arial" w:cs="Arial"/>
          <w:sz w:val="24"/>
          <w:szCs w:val="24"/>
          <w:lang w:val="sv-SE"/>
        </w:rPr>
      </w:pPr>
      <w:r>
        <w:rPr>
          <w:rFonts w:ascii="Arial" w:eastAsia="Calibri" w:hAnsi="Arial" w:cs="Arial"/>
          <w:sz w:val="24"/>
          <w:szCs w:val="24"/>
          <w:lang w:val="sv-SE"/>
        </w:rPr>
        <w:t>Cadangan sekurang-kurangnya lima (5) p</w:t>
      </w:r>
      <w:r w:rsidRPr="003C2689">
        <w:rPr>
          <w:rFonts w:ascii="Arial" w:eastAsia="Calibri" w:hAnsi="Arial" w:cs="Arial"/>
          <w:sz w:val="24"/>
          <w:szCs w:val="24"/>
          <w:lang w:val="sv-SE"/>
        </w:rPr>
        <w:t>emboleh ubah (</w:t>
      </w:r>
      <w:r w:rsidRPr="003C2689">
        <w:rPr>
          <w:rFonts w:ascii="Arial" w:eastAsia="Calibri" w:hAnsi="Arial" w:cs="Arial"/>
          <w:i/>
          <w:sz w:val="24"/>
          <w:szCs w:val="24"/>
          <w:lang w:val="sv-SE"/>
        </w:rPr>
        <w:t>enablers</w:t>
      </w:r>
      <w:r w:rsidRPr="003C2689">
        <w:rPr>
          <w:rFonts w:ascii="Arial" w:eastAsia="Calibri" w:hAnsi="Arial" w:cs="Arial"/>
          <w:sz w:val="24"/>
          <w:szCs w:val="24"/>
          <w:lang w:val="sv-SE"/>
        </w:rPr>
        <w:t>) utama yang perlu diselaraskan bagi penyeragaman fungsi dan peranan agensi penggalakan pelaburan</w:t>
      </w:r>
    </w:p>
    <w:p w14:paraId="523098CB" w14:textId="77777777" w:rsidR="006160DC" w:rsidRPr="003C2689" w:rsidRDefault="006160DC" w:rsidP="006160DC">
      <w:pPr>
        <w:spacing w:after="0" w:line="240" w:lineRule="auto"/>
        <w:ind w:left="1276"/>
        <w:jc w:val="both"/>
        <w:rPr>
          <w:rFonts w:ascii="Arial" w:eastAsia="Calibri" w:hAnsi="Arial" w:cs="Arial"/>
          <w:sz w:val="24"/>
          <w:szCs w:val="24"/>
          <w:lang w:val="sv-SE"/>
        </w:rPr>
      </w:pPr>
    </w:p>
    <w:p w14:paraId="2D628036" w14:textId="77777777" w:rsidR="006160DC" w:rsidRDefault="006160DC" w:rsidP="00E04B94">
      <w:pPr>
        <w:numPr>
          <w:ilvl w:val="0"/>
          <w:numId w:val="27"/>
        </w:numPr>
        <w:spacing w:after="0" w:line="240" w:lineRule="auto"/>
        <w:ind w:left="1276" w:hanging="567"/>
        <w:jc w:val="both"/>
        <w:rPr>
          <w:rFonts w:ascii="Arial" w:eastAsia="Calibri" w:hAnsi="Arial" w:cs="Arial"/>
          <w:sz w:val="24"/>
          <w:szCs w:val="24"/>
          <w:lang w:val="sv-SE"/>
        </w:rPr>
      </w:pPr>
      <w:r w:rsidRPr="003C2689">
        <w:rPr>
          <w:rFonts w:ascii="Arial" w:eastAsia="Calibri" w:hAnsi="Arial" w:cs="Arial"/>
          <w:sz w:val="24"/>
          <w:szCs w:val="24"/>
          <w:lang w:val="sv-SE"/>
        </w:rPr>
        <w:t>Cadangan</w:t>
      </w:r>
      <w:r w:rsidRPr="00146886">
        <w:t xml:space="preserve"> </w:t>
      </w:r>
      <w:r w:rsidRPr="00146886">
        <w:rPr>
          <w:rFonts w:ascii="Arial" w:eastAsia="Calibri" w:hAnsi="Arial" w:cs="Arial"/>
          <w:sz w:val="24"/>
          <w:szCs w:val="24"/>
          <w:lang w:val="sv-SE"/>
        </w:rPr>
        <w:t xml:space="preserve">yang bersesuaian bagi </w:t>
      </w:r>
      <w:r>
        <w:rPr>
          <w:rFonts w:ascii="Arial" w:eastAsia="Calibri" w:hAnsi="Arial" w:cs="Arial"/>
          <w:sz w:val="24"/>
          <w:szCs w:val="24"/>
          <w:lang w:val="sv-SE"/>
        </w:rPr>
        <w:t xml:space="preserve">perkara-perkara berikut bagi </w:t>
      </w:r>
      <w:r w:rsidRPr="00146886">
        <w:rPr>
          <w:rFonts w:ascii="Arial" w:eastAsia="Calibri" w:hAnsi="Arial" w:cs="Arial"/>
          <w:sz w:val="24"/>
          <w:szCs w:val="24"/>
          <w:lang w:val="sv-SE"/>
        </w:rPr>
        <w:t xml:space="preserve">perkhidmatan </w:t>
      </w:r>
      <w:r w:rsidRPr="00146886">
        <w:rPr>
          <w:rFonts w:ascii="Arial" w:eastAsia="Calibri" w:hAnsi="Arial" w:cs="Arial"/>
          <w:i/>
          <w:sz w:val="24"/>
          <w:szCs w:val="24"/>
          <w:lang w:val="sv-SE"/>
        </w:rPr>
        <w:t>stocktake</w:t>
      </w:r>
      <w:r w:rsidRPr="00146886">
        <w:rPr>
          <w:rFonts w:ascii="Arial" w:eastAsia="Calibri" w:hAnsi="Arial" w:cs="Arial"/>
          <w:sz w:val="24"/>
          <w:szCs w:val="24"/>
          <w:lang w:val="sv-SE"/>
        </w:rPr>
        <w:t xml:space="preserve"> yang akan dibekalkan</w:t>
      </w:r>
      <w:r>
        <w:rPr>
          <w:rFonts w:ascii="Arial" w:eastAsia="Calibri" w:hAnsi="Arial" w:cs="Arial"/>
          <w:sz w:val="24"/>
          <w:szCs w:val="24"/>
          <w:lang w:val="sv-SE"/>
        </w:rPr>
        <w:t>:</w:t>
      </w:r>
    </w:p>
    <w:p w14:paraId="36DD50A3" w14:textId="77777777" w:rsidR="006160DC" w:rsidRDefault="006160DC" w:rsidP="006160DC">
      <w:pPr>
        <w:pStyle w:val="ListParagraph"/>
        <w:rPr>
          <w:rFonts w:ascii="Arial" w:eastAsia="Calibri" w:hAnsi="Arial" w:cs="Arial"/>
          <w:sz w:val="24"/>
          <w:szCs w:val="24"/>
          <w:lang w:val="sv-SE"/>
        </w:rPr>
      </w:pPr>
    </w:p>
    <w:p w14:paraId="636B5FD2" w14:textId="77777777" w:rsidR="006160DC" w:rsidRDefault="006160DC" w:rsidP="00E04B9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v-SE"/>
        </w:rPr>
      </w:pPr>
      <w:r>
        <w:rPr>
          <w:rFonts w:ascii="Arial" w:eastAsia="Calibri" w:hAnsi="Arial" w:cs="Arial"/>
          <w:sz w:val="24"/>
          <w:szCs w:val="24"/>
          <w:lang w:val="sv-SE"/>
        </w:rPr>
        <w:t>P</w:t>
      </w:r>
      <w:r w:rsidRPr="00146886">
        <w:rPr>
          <w:rFonts w:ascii="Arial" w:eastAsia="Calibri" w:hAnsi="Arial" w:cs="Arial"/>
          <w:sz w:val="24"/>
          <w:szCs w:val="24"/>
          <w:lang w:val="sv-SE"/>
        </w:rPr>
        <w:t>roses kerja dan aktiviti yang akan dijalankan be</w:t>
      </w:r>
      <w:r>
        <w:rPr>
          <w:rFonts w:ascii="Arial" w:eastAsia="Calibri" w:hAnsi="Arial" w:cs="Arial"/>
          <w:sz w:val="24"/>
          <w:szCs w:val="24"/>
          <w:lang w:val="sv-SE"/>
        </w:rPr>
        <w:t>r</w:t>
      </w:r>
      <w:r w:rsidRPr="00146886">
        <w:rPr>
          <w:rFonts w:ascii="Arial" w:eastAsia="Calibri" w:hAnsi="Arial" w:cs="Arial"/>
          <w:sz w:val="24"/>
          <w:szCs w:val="24"/>
          <w:lang w:val="sv-SE"/>
        </w:rPr>
        <w:t>serta garis masa</w:t>
      </w:r>
      <w:r>
        <w:rPr>
          <w:rFonts w:ascii="Arial" w:eastAsia="Calibri" w:hAnsi="Arial" w:cs="Arial"/>
          <w:sz w:val="24"/>
          <w:szCs w:val="24"/>
          <w:lang w:val="sv-SE"/>
        </w:rPr>
        <w:t>;</w:t>
      </w:r>
    </w:p>
    <w:p w14:paraId="2947D6A1" w14:textId="77777777" w:rsidR="006160DC" w:rsidRDefault="006160DC" w:rsidP="00E04B9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v-SE"/>
        </w:rPr>
      </w:pPr>
      <w:r>
        <w:rPr>
          <w:rFonts w:ascii="Arial" w:eastAsia="Calibri" w:hAnsi="Arial" w:cs="Arial"/>
          <w:i/>
          <w:sz w:val="24"/>
          <w:szCs w:val="24"/>
          <w:lang w:val="sv-SE"/>
        </w:rPr>
        <w:t>P</w:t>
      </w:r>
      <w:r w:rsidRPr="00146886">
        <w:rPr>
          <w:rFonts w:ascii="Arial" w:eastAsia="Calibri" w:hAnsi="Arial" w:cs="Arial"/>
          <w:i/>
          <w:sz w:val="24"/>
          <w:szCs w:val="24"/>
          <w:lang w:val="sv-SE"/>
        </w:rPr>
        <w:t>arameters of enablers to be analysed</w:t>
      </w:r>
      <w:r>
        <w:rPr>
          <w:rFonts w:ascii="Arial" w:eastAsia="Calibri" w:hAnsi="Arial" w:cs="Arial"/>
          <w:i/>
          <w:sz w:val="24"/>
          <w:szCs w:val="24"/>
          <w:lang w:val="sv-SE"/>
        </w:rPr>
        <w:t>;</w:t>
      </w:r>
      <w:r w:rsidRPr="00146886">
        <w:rPr>
          <w:rFonts w:ascii="Arial" w:eastAsia="Calibri" w:hAnsi="Arial" w:cs="Arial"/>
          <w:i/>
          <w:sz w:val="24"/>
          <w:szCs w:val="24"/>
          <w:lang w:val="sv-SE"/>
        </w:rPr>
        <w:t xml:space="preserve"> </w:t>
      </w:r>
      <w:r w:rsidRPr="00146886">
        <w:rPr>
          <w:rFonts w:ascii="Arial" w:eastAsia="Calibri" w:hAnsi="Arial" w:cs="Arial"/>
          <w:sz w:val="24"/>
          <w:szCs w:val="24"/>
          <w:lang w:val="sv-SE"/>
        </w:rPr>
        <w:t>dan</w:t>
      </w:r>
    </w:p>
    <w:p w14:paraId="4401A213" w14:textId="77777777" w:rsidR="006160DC" w:rsidRPr="00146886" w:rsidRDefault="006160DC" w:rsidP="00E04B9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v-SE"/>
        </w:rPr>
      </w:pPr>
      <w:r>
        <w:rPr>
          <w:rFonts w:ascii="Arial" w:eastAsia="Calibri" w:hAnsi="Arial" w:cs="Arial"/>
          <w:i/>
          <w:sz w:val="24"/>
          <w:szCs w:val="24"/>
          <w:lang w:val="sv-SE"/>
        </w:rPr>
        <w:t>D</w:t>
      </w:r>
      <w:r w:rsidRPr="00146886">
        <w:rPr>
          <w:rFonts w:ascii="Arial" w:eastAsia="Calibri" w:hAnsi="Arial" w:cs="Arial"/>
          <w:i/>
          <w:sz w:val="24"/>
          <w:szCs w:val="24"/>
          <w:lang w:val="sv-SE"/>
        </w:rPr>
        <w:t xml:space="preserve">eliverables (for recommendation of best quick wins) </w:t>
      </w:r>
    </w:p>
    <w:p w14:paraId="0DB3869A" w14:textId="77777777" w:rsidR="006160DC" w:rsidRDefault="006160DC" w:rsidP="006160DC">
      <w:pPr>
        <w:rPr>
          <w:rFonts w:ascii="Arial" w:hAnsi="Arial" w:cs="Arial"/>
          <w:sz w:val="24"/>
          <w:szCs w:val="24"/>
        </w:rPr>
      </w:pPr>
    </w:p>
    <w:p w14:paraId="3B3F714D" w14:textId="77777777" w:rsidR="007640FB" w:rsidRDefault="007640FB" w:rsidP="00642357">
      <w:pPr>
        <w:jc w:val="center"/>
        <w:rPr>
          <w:rFonts w:ascii="Arial" w:hAnsi="Arial" w:cs="Arial"/>
          <w:sz w:val="24"/>
          <w:szCs w:val="24"/>
        </w:rPr>
      </w:pPr>
    </w:p>
    <w:p w14:paraId="0BEA6906" w14:textId="77777777" w:rsidR="007640FB" w:rsidRPr="007640FB" w:rsidRDefault="007640FB" w:rsidP="00642357">
      <w:pPr>
        <w:jc w:val="center"/>
        <w:rPr>
          <w:rFonts w:ascii="Arial" w:hAnsi="Arial" w:cs="Arial"/>
          <w:sz w:val="24"/>
          <w:szCs w:val="24"/>
        </w:rPr>
      </w:pPr>
    </w:p>
    <w:p w14:paraId="3ACBBAAF" w14:textId="77777777" w:rsidR="007640FB" w:rsidRDefault="007640F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34C5AB8F" w14:textId="77777777" w:rsidR="00986B04" w:rsidRPr="007640FB" w:rsidRDefault="00986B04" w:rsidP="007640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</w:t>
      </w:r>
      <w:r w:rsidR="00642357">
        <w:rPr>
          <w:rFonts w:ascii="Arial" w:hAnsi="Arial" w:cs="Arial"/>
          <w:b/>
          <w:sz w:val="24"/>
          <w:szCs w:val="24"/>
          <w:u w:val="single"/>
        </w:rPr>
        <w:t>4</w:t>
      </w:r>
    </w:p>
    <w:p w14:paraId="1E535A94" w14:textId="77777777" w:rsidR="00986B04" w:rsidRDefault="00986B04" w:rsidP="00986B04">
      <w:pPr>
        <w:pStyle w:val="NoSpacing"/>
      </w:pPr>
    </w:p>
    <w:p w14:paraId="7EC69A22" w14:textId="77777777" w:rsidR="00986B04" w:rsidRPr="00EE1304" w:rsidRDefault="00986B04" w:rsidP="00986B04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1304">
        <w:rPr>
          <w:rFonts w:ascii="Arial" w:hAnsi="Arial" w:cs="Arial"/>
          <w:b/>
          <w:sz w:val="24"/>
          <w:szCs w:val="24"/>
          <w:u w:val="single"/>
        </w:rPr>
        <w:t>PENGALAMAN</w:t>
      </w:r>
      <w:r>
        <w:rPr>
          <w:rFonts w:ascii="Arial" w:hAnsi="Arial" w:cs="Arial"/>
          <w:b/>
          <w:sz w:val="24"/>
          <w:szCs w:val="24"/>
          <w:u w:val="single"/>
        </w:rPr>
        <w:t>/PROFIL SYARIKAT</w:t>
      </w:r>
    </w:p>
    <w:p w14:paraId="2413F74D" w14:textId="77777777" w:rsidR="00986B04" w:rsidRPr="003C2799" w:rsidRDefault="00986B04" w:rsidP="00986B04">
      <w:pPr>
        <w:pStyle w:val="NoSpacing"/>
        <w:rPr>
          <w:lang w:val="sv-SE"/>
        </w:rPr>
      </w:pPr>
    </w:p>
    <w:p w14:paraId="2D02FCA5" w14:textId="77777777" w:rsidR="00986B04" w:rsidRPr="00A477E2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Senarai projek yang sama yang telah disiapkan dalam tempoh tiga tahu</w:t>
      </w:r>
      <w:r>
        <w:rPr>
          <w:rFonts w:ascii="Arial" w:hAnsi="Arial" w:cs="Arial"/>
          <w:sz w:val="24"/>
          <w:szCs w:val="24"/>
          <w:lang w:val="sv-SE"/>
        </w:rPr>
        <w:t>n terakhir mengikut kronologi:-</w:t>
      </w: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35"/>
        <w:gridCol w:w="3768"/>
        <w:gridCol w:w="1954"/>
        <w:gridCol w:w="1440"/>
      </w:tblGrid>
      <w:tr w:rsidR="00986B04" w:rsidRPr="003C2799" w14:paraId="6323A1A1" w14:textId="77777777" w:rsidTr="00F819FB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66A31E34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1ACAB00C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Butiran Kontrak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14:paraId="6CD07933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Nam</w:t>
            </w: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</w:p>
          <w:p w14:paraId="14C68640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>dan Alamat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1F190E4F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  <w:p w14:paraId="1F46A400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0E496C" w14:textId="77777777"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</w:tr>
      <w:tr w:rsidR="00986B04" w:rsidRPr="003C2799" w14:paraId="2DC2406A" w14:textId="77777777" w:rsidTr="00F819FB">
        <w:trPr>
          <w:trHeight w:val="2312"/>
        </w:trPr>
        <w:tc>
          <w:tcPr>
            <w:tcW w:w="603" w:type="dxa"/>
            <w:tcBorders>
              <w:bottom w:val="single" w:sz="4" w:space="0" w:color="auto"/>
            </w:tcBorders>
          </w:tcPr>
          <w:p w14:paraId="68FC7ED1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399A1641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14:paraId="67549EE4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34608485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5C8A72C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102DFF0C" w14:textId="77777777"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F9E2F59" w14:textId="77777777" w:rsidR="00986B04" w:rsidRPr="003C2799" w:rsidRDefault="00986B04" w:rsidP="00986B04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2799">
        <w:rPr>
          <w:rFonts w:ascii="Arial" w:hAnsi="Arial" w:cs="Arial"/>
          <w:b/>
          <w:sz w:val="24"/>
          <w:szCs w:val="24"/>
          <w:u w:val="single"/>
        </w:rPr>
        <w:t>PROJEK YANG SEDANG DILAKSANAKAN</w:t>
      </w:r>
    </w:p>
    <w:p w14:paraId="028B47D2" w14:textId="77777777" w:rsidR="00986B04" w:rsidRPr="003C2799" w:rsidRDefault="00986B04" w:rsidP="00986B04">
      <w:pPr>
        <w:pStyle w:val="NoSpacing"/>
      </w:pPr>
    </w:p>
    <w:p w14:paraId="344EF8A4" w14:textId="77777777"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C2799">
        <w:rPr>
          <w:rFonts w:ascii="Arial" w:hAnsi="Arial" w:cs="Arial"/>
          <w:sz w:val="24"/>
          <w:szCs w:val="24"/>
        </w:rPr>
        <w:t>Senarai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2799">
        <w:rPr>
          <w:rFonts w:ascii="Arial" w:hAnsi="Arial" w:cs="Arial"/>
          <w:sz w:val="24"/>
          <w:szCs w:val="24"/>
        </w:rPr>
        <w:t>projek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C2799">
        <w:rPr>
          <w:rFonts w:ascii="Arial" w:hAnsi="Arial" w:cs="Arial"/>
          <w:sz w:val="24"/>
          <w:szCs w:val="24"/>
        </w:rPr>
        <w:t>-</w:t>
      </w:r>
    </w:p>
    <w:tbl>
      <w:tblPr>
        <w:tblW w:w="10203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77"/>
        <w:gridCol w:w="1632"/>
        <w:gridCol w:w="1400"/>
        <w:gridCol w:w="1349"/>
        <w:gridCol w:w="1832"/>
        <w:gridCol w:w="1483"/>
      </w:tblGrid>
      <w:tr w:rsidR="00986B04" w:rsidRPr="003C2799" w14:paraId="784E8641" w14:textId="77777777" w:rsidTr="00660875">
        <w:trPr>
          <w:trHeight w:val="881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4A56BA5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91F6F08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14:paraId="75F37ACB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Nama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&amp; Alamat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18BAA560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4B670F71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Mula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4BC84B66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Dijangka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5E0170BA" w14:textId="77777777"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Kemajuan</w:t>
            </w:r>
            <w:proofErr w:type="spellEnd"/>
          </w:p>
        </w:tc>
      </w:tr>
      <w:tr w:rsidR="00986B04" w:rsidRPr="003C2799" w14:paraId="03FD42B0" w14:textId="77777777" w:rsidTr="00660875">
        <w:trPr>
          <w:trHeight w:val="3095"/>
        </w:trPr>
        <w:tc>
          <w:tcPr>
            <w:tcW w:w="630" w:type="dxa"/>
            <w:tcBorders>
              <w:bottom w:val="single" w:sz="4" w:space="0" w:color="auto"/>
            </w:tcBorders>
          </w:tcPr>
          <w:p w14:paraId="77816106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3974154C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3561D0AA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48ECB40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5180048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34CFC68A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20063B1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25F4150F" w14:textId="77777777" w:rsidR="00525091" w:rsidRPr="00642357" w:rsidRDefault="00525091" w:rsidP="00642357">
      <w:pPr>
        <w:rPr>
          <w:rFonts w:ascii="Arial" w:hAnsi="Arial" w:cs="Arial"/>
          <w:sz w:val="24"/>
          <w:szCs w:val="24"/>
        </w:rPr>
        <w:sectPr w:rsidR="00525091" w:rsidRPr="00642357" w:rsidSect="0075561C">
          <w:headerReference w:type="default" r:id="rId8"/>
          <w:footerReference w:type="default" r:id="rId9"/>
          <w:pgSz w:w="11907" w:h="16840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FD89FFE" w14:textId="77777777" w:rsidR="007640FB" w:rsidRDefault="007640FB" w:rsidP="007640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5</w:t>
      </w:r>
    </w:p>
    <w:p w14:paraId="547E87F2" w14:textId="77777777" w:rsidR="0003643F" w:rsidRPr="00C136CE" w:rsidRDefault="0003643F" w:rsidP="0003643F">
      <w:pPr>
        <w:pStyle w:val="NoSpacing"/>
      </w:pPr>
    </w:p>
    <w:p w14:paraId="1532435B" w14:textId="77777777" w:rsidR="007640FB" w:rsidRPr="0003643F" w:rsidRDefault="007640FB" w:rsidP="007640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u w:val="single"/>
          <w:lang w:val="sv-SE"/>
        </w:rPr>
      </w:pPr>
      <w:r w:rsidRPr="0003643F">
        <w:rPr>
          <w:rFonts w:ascii="Arial" w:eastAsia="Times New Roman" w:hAnsi="Arial" w:cs="Arial"/>
          <w:b/>
          <w:sz w:val="24"/>
          <w:szCs w:val="28"/>
          <w:u w:val="single"/>
          <w:lang w:val="sv-SE"/>
        </w:rPr>
        <w:t>BORANG JADUAL  HARGA</w:t>
      </w:r>
    </w:p>
    <w:p w14:paraId="444EB7E0" w14:textId="77777777" w:rsidR="007640FB" w:rsidRDefault="007640FB" w:rsidP="007640FB">
      <w:pPr>
        <w:spacing w:after="0" w:line="240" w:lineRule="auto"/>
        <w:jc w:val="center"/>
        <w:rPr>
          <w:rFonts w:ascii="Myriad Pro" w:eastAsia="Times New Roman" w:hAnsi="Myriad Pro" w:cs="Arial"/>
          <w:b/>
          <w:sz w:val="24"/>
          <w:szCs w:val="28"/>
          <w:u w:val="single"/>
          <w:lang w:val="sv-SE"/>
        </w:rPr>
      </w:pPr>
    </w:p>
    <w:p w14:paraId="1AF0E099" w14:textId="77777777" w:rsidR="007640FB" w:rsidRPr="00A729D6" w:rsidRDefault="007640FB" w:rsidP="00764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A729D6">
        <w:rPr>
          <w:rFonts w:ascii="Arial" w:eastAsia="Times New Roman" w:hAnsi="Arial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3A9405" wp14:editId="4E4D5EDB">
                <wp:simplePos x="0" y="0"/>
                <wp:positionH relativeFrom="column">
                  <wp:posOffset>3924300</wp:posOffset>
                </wp:positionH>
                <wp:positionV relativeFrom="paragraph">
                  <wp:posOffset>-628650</wp:posOffset>
                </wp:positionV>
                <wp:extent cx="2295525" cy="466725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66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6B750D" id="Rounded Rectangle 10" o:spid="_x0000_s1026" style="position:absolute;margin-left:309pt;margin-top:-49.5pt;width:180.7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" filled="f" stroked="f" strokeweight="2pt"/>
            </w:pict>
          </mc:Fallback>
        </mc:AlternateContent>
      </w:r>
      <w:r w:rsidR="00A729D6" w:rsidRPr="00A729D6">
        <w:rPr>
          <w:rFonts w:ascii="Arial" w:eastAsia="Times New Roman" w:hAnsi="Arial" w:cs="Arial"/>
          <w:b/>
          <w:sz w:val="24"/>
          <w:szCs w:val="24"/>
          <w:lang w:val="sv-SE"/>
        </w:rPr>
        <w:t xml:space="preserve"> </w:t>
      </w:r>
    </w:p>
    <w:tbl>
      <w:tblPr>
        <w:tblStyle w:val="TableGrid22"/>
        <w:tblW w:w="9356" w:type="dxa"/>
        <w:tblInd w:w="-289" w:type="dxa"/>
        <w:tblLook w:val="04A0" w:firstRow="1" w:lastRow="0" w:firstColumn="1" w:lastColumn="0" w:noHBand="0" w:noVBand="1"/>
      </w:tblPr>
      <w:tblGrid>
        <w:gridCol w:w="607"/>
        <w:gridCol w:w="5672"/>
        <w:gridCol w:w="3077"/>
      </w:tblGrid>
      <w:tr w:rsidR="006160DC" w:rsidRPr="006160DC" w14:paraId="24E149ED" w14:textId="77777777" w:rsidTr="00F819FB">
        <w:trPr>
          <w:trHeight w:val="683"/>
        </w:trPr>
        <w:tc>
          <w:tcPr>
            <w:tcW w:w="607" w:type="dxa"/>
            <w:shd w:val="clear" w:color="auto" w:fill="F7CAAC"/>
            <w:vAlign w:val="center"/>
          </w:tcPr>
          <w:p w14:paraId="25E5075B" w14:textId="77777777" w:rsidR="006160DC" w:rsidRPr="006160DC" w:rsidRDefault="006160DC" w:rsidP="006160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6160D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Bil</w:t>
            </w:r>
            <w:proofErr w:type="spellEnd"/>
            <w:r w:rsidRPr="006160D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5672" w:type="dxa"/>
            <w:shd w:val="clear" w:color="auto" w:fill="F7CAAC"/>
            <w:vAlign w:val="center"/>
          </w:tcPr>
          <w:p w14:paraId="5E57E342" w14:textId="77777777" w:rsidR="006160DC" w:rsidRPr="006160DC" w:rsidRDefault="006160DC" w:rsidP="006160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6160D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Perkara</w:t>
            </w:r>
            <w:proofErr w:type="spellEnd"/>
          </w:p>
        </w:tc>
        <w:tc>
          <w:tcPr>
            <w:tcW w:w="3077" w:type="dxa"/>
            <w:shd w:val="clear" w:color="auto" w:fill="F7CAAC"/>
            <w:vAlign w:val="center"/>
          </w:tcPr>
          <w:p w14:paraId="6CB63377" w14:textId="77777777" w:rsidR="006160DC" w:rsidRPr="006160DC" w:rsidRDefault="006160DC" w:rsidP="006160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6160D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Harga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(RM)</w:t>
            </w:r>
            <w:r w:rsidRPr="006160D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*</w:t>
            </w:r>
          </w:p>
        </w:tc>
      </w:tr>
      <w:tr w:rsidR="006160DC" w:rsidRPr="006160DC" w14:paraId="30B761EB" w14:textId="77777777" w:rsidTr="00F819FB">
        <w:trPr>
          <w:trHeight w:val="803"/>
        </w:trPr>
        <w:tc>
          <w:tcPr>
            <w:tcW w:w="607" w:type="dxa"/>
          </w:tcPr>
          <w:p w14:paraId="71DDDFF0" w14:textId="77777777" w:rsidR="006160DC" w:rsidRPr="006160DC" w:rsidRDefault="006160DC" w:rsidP="006160DC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5672" w:type="dxa"/>
          </w:tcPr>
          <w:p w14:paraId="67E4E808" w14:textId="77777777" w:rsidR="006160DC" w:rsidRPr="006160DC" w:rsidRDefault="006160DC" w:rsidP="006160DC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proofErr w:type="spellStart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Perkhidmatan</w:t>
            </w:r>
            <w:proofErr w:type="spellEnd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 xml:space="preserve"> ‘</w:t>
            </w:r>
            <w:r w:rsidRPr="006160DC">
              <w:rPr>
                <w:rFonts w:ascii="Arial" w:eastAsia="Calibri" w:hAnsi="Arial" w:cs="Arial"/>
                <w:i/>
                <w:color w:val="000000"/>
                <w:sz w:val="24"/>
                <w:szCs w:val="24"/>
                <w:lang w:val="en-GB"/>
              </w:rPr>
              <w:t xml:space="preserve">Stocktake </w:t>
            </w:r>
            <w:proofErr w:type="spellStart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Bagi</w:t>
            </w:r>
            <w:proofErr w:type="spellEnd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Rasionalisasi</w:t>
            </w:r>
            <w:proofErr w:type="spellEnd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Ke</w:t>
            </w:r>
            <w:proofErr w:type="spellEnd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Atas</w:t>
            </w:r>
            <w:proofErr w:type="spellEnd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Agensi</w:t>
            </w:r>
            <w:proofErr w:type="spellEnd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Penggalakan</w:t>
            </w:r>
            <w:proofErr w:type="spellEnd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Pelaburan</w:t>
            </w:r>
            <w:proofErr w:type="spellEnd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 xml:space="preserve"> (IPA)’</w:t>
            </w:r>
          </w:p>
        </w:tc>
        <w:tc>
          <w:tcPr>
            <w:tcW w:w="3077" w:type="dxa"/>
          </w:tcPr>
          <w:p w14:paraId="53A65FD5" w14:textId="77777777" w:rsidR="006160DC" w:rsidRPr="006160DC" w:rsidRDefault="006160DC" w:rsidP="00F819F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</w:tr>
      <w:tr w:rsidR="006160DC" w:rsidRPr="006160DC" w14:paraId="68855BFB" w14:textId="77777777" w:rsidTr="00F819FB">
        <w:trPr>
          <w:trHeight w:val="803"/>
        </w:trPr>
        <w:tc>
          <w:tcPr>
            <w:tcW w:w="607" w:type="dxa"/>
          </w:tcPr>
          <w:p w14:paraId="063451A9" w14:textId="77777777" w:rsidR="006160DC" w:rsidRPr="006160DC" w:rsidRDefault="006160DC" w:rsidP="006160DC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160DC">
              <w:rPr>
                <w:rFonts w:ascii="Arial" w:eastAsia="Calibri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5672" w:type="dxa"/>
          </w:tcPr>
          <w:p w14:paraId="202D7958" w14:textId="77777777" w:rsidR="006160DC" w:rsidRPr="006160DC" w:rsidRDefault="006160DC" w:rsidP="006160DC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Cukai</w:t>
            </w:r>
            <w:proofErr w:type="spellEnd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Jualan</w:t>
            </w:r>
            <w:proofErr w:type="spellEnd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Perkhidmatan</w:t>
            </w:r>
            <w:proofErr w:type="spellEnd"/>
            <w:r w:rsidRPr="006160DC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 xml:space="preserve"> (SST) 6%</w:t>
            </w:r>
          </w:p>
        </w:tc>
        <w:tc>
          <w:tcPr>
            <w:tcW w:w="3077" w:type="dxa"/>
          </w:tcPr>
          <w:p w14:paraId="0B94DA3F" w14:textId="77777777" w:rsidR="006160DC" w:rsidRPr="006160DC" w:rsidRDefault="006160DC" w:rsidP="00F819FB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</w:tr>
      <w:tr w:rsidR="006160DC" w:rsidRPr="006160DC" w14:paraId="0E4312A1" w14:textId="77777777" w:rsidTr="00F819FB">
        <w:trPr>
          <w:trHeight w:val="803"/>
        </w:trPr>
        <w:tc>
          <w:tcPr>
            <w:tcW w:w="6279" w:type="dxa"/>
            <w:gridSpan w:val="2"/>
            <w:vAlign w:val="center"/>
          </w:tcPr>
          <w:p w14:paraId="5F2695C2" w14:textId="77777777" w:rsidR="006160DC" w:rsidRPr="006160DC" w:rsidRDefault="006160DC" w:rsidP="006160DC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160DC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GB"/>
              </w:rPr>
              <w:t>Jumlah</w:t>
            </w:r>
            <w:proofErr w:type="spellEnd"/>
            <w:r w:rsidRPr="006160DC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160DC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GB"/>
              </w:rPr>
              <w:t>Keseluruhan</w:t>
            </w:r>
            <w:proofErr w:type="spellEnd"/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GB"/>
              </w:rPr>
              <w:t xml:space="preserve"> (RM)</w:t>
            </w:r>
          </w:p>
        </w:tc>
        <w:tc>
          <w:tcPr>
            <w:tcW w:w="3077" w:type="dxa"/>
            <w:vAlign w:val="center"/>
          </w:tcPr>
          <w:p w14:paraId="664C0AB1" w14:textId="77777777" w:rsidR="006160DC" w:rsidRPr="006160DC" w:rsidRDefault="006160DC" w:rsidP="00F819FB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</w:tr>
    </w:tbl>
    <w:p w14:paraId="3E2E544C" w14:textId="77777777" w:rsidR="006160DC" w:rsidRPr="00B27310" w:rsidRDefault="006160DC" w:rsidP="006160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*Syarikat </w:t>
      </w:r>
      <w:proofErr w:type="spellStart"/>
      <w:r>
        <w:rPr>
          <w:rFonts w:ascii="Arial" w:hAnsi="Arial" w:cs="Arial"/>
          <w:sz w:val="24"/>
          <w:szCs w:val="24"/>
        </w:rPr>
        <w:t>penyebutharga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hendaklah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mengemukakan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pecahan</w:t>
      </w:r>
      <w:proofErr w:type="spellEnd"/>
      <w:r>
        <w:rPr>
          <w:rFonts w:ascii="Arial" w:hAnsi="Arial" w:cs="Arial"/>
          <w:sz w:val="24"/>
          <w:szCs w:val="24"/>
        </w:rPr>
        <w:t xml:space="preserve"> kos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sebutharga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dicadangkan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264CF17" w14:textId="77777777" w:rsidR="007640FB" w:rsidRDefault="007640FB" w:rsidP="006160DC">
      <w:pPr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406952EA" w14:textId="77777777" w:rsidR="007640FB" w:rsidRDefault="007640FB" w:rsidP="00764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</w:p>
    <w:p w14:paraId="239E9F45" w14:textId="77777777" w:rsidR="007640FB" w:rsidRPr="00E023E8" w:rsidRDefault="007640FB" w:rsidP="00764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</w:p>
    <w:p w14:paraId="1750DFC1" w14:textId="77777777" w:rsidR="0021599D" w:rsidRDefault="0021599D" w:rsidP="00EE7C75">
      <w:pPr>
        <w:rPr>
          <w:rFonts w:ascii="Myriad Pro" w:hAnsi="Myriad Pro" w:cs="Arial"/>
          <w:b/>
          <w:u w:val="single"/>
        </w:rPr>
      </w:pPr>
    </w:p>
    <w:p w14:paraId="14A49FBF" w14:textId="77777777" w:rsidR="007640FB" w:rsidRDefault="007640F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0A911172" w14:textId="77777777" w:rsidR="00986B04" w:rsidRDefault="00986B04" w:rsidP="008B2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</w:t>
      </w:r>
      <w:r w:rsidR="007640FB">
        <w:rPr>
          <w:rFonts w:ascii="Arial" w:hAnsi="Arial" w:cs="Arial"/>
          <w:b/>
          <w:sz w:val="24"/>
          <w:szCs w:val="24"/>
          <w:u w:val="single"/>
        </w:rPr>
        <w:t>6</w:t>
      </w:r>
    </w:p>
    <w:p w14:paraId="7A56F896" w14:textId="77777777" w:rsidR="00986B04" w:rsidRDefault="00986B04" w:rsidP="00986B04">
      <w:pPr>
        <w:pStyle w:val="NoSpacing"/>
      </w:pPr>
    </w:p>
    <w:p w14:paraId="758B78D7" w14:textId="77777777" w:rsidR="00986B04" w:rsidRDefault="00986B04" w:rsidP="00986B0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BUTIR-BUTIR PENYEBUTHARGA &amp; MAKLUMAT KEWANGAN SYARIKAT</w:t>
      </w:r>
    </w:p>
    <w:p w14:paraId="02A7D51B" w14:textId="77777777" w:rsidR="00986B04" w:rsidRPr="00EB0D4B" w:rsidRDefault="00986B04" w:rsidP="00986B0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</w:p>
    <w:p w14:paraId="7BA7302A" w14:textId="77777777" w:rsidR="00986B04" w:rsidRPr="003C2799" w:rsidRDefault="00986B04" w:rsidP="00986B04">
      <w:pPr>
        <w:pStyle w:val="NoSpacing"/>
        <w:rPr>
          <w:lang w:val="sv-SE"/>
        </w:rPr>
      </w:pPr>
    </w:p>
    <w:p w14:paraId="57EFC6C7" w14:textId="77777777" w:rsidR="00E10C15" w:rsidRDefault="00986B04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Syarikat perlu mengisi dengan lengkap semua seksyen dalam borang ini. Sekiranya ruang tidak mencukupi, maklumat boleh dike</w:t>
      </w:r>
      <w:r w:rsidR="00E10C15">
        <w:rPr>
          <w:rFonts w:ascii="Arial" w:hAnsi="Arial" w:cs="Arial"/>
          <w:sz w:val="24"/>
          <w:szCs w:val="24"/>
          <w:lang w:val="sv-SE"/>
        </w:rPr>
        <w:t>mukakan dalam kertas berasingan.</w:t>
      </w:r>
    </w:p>
    <w:p w14:paraId="24A99317" w14:textId="77777777" w:rsidR="00E10C15" w:rsidRPr="003C2799" w:rsidRDefault="00E10C15" w:rsidP="00E10C15">
      <w:pPr>
        <w:numPr>
          <w:ilvl w:val="0"/>
          <w:numId w:val="11"/>
        </w:numPr>
        <w:tabs>
          <w:tab w:val="clear" w:pos="1080"/>
        </w:tabs>
        <w:spacing w:after="0" w:line="360" w:lineRule="auto"/>
        <w:ind w:hanging="108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MAKLUMAT AM</w:t>
      </w:r>
    </w:p>
    <w:p w14:paraId="187CA82F" w14:textId="77777777" w:rsidR="00E10C15" w:rsidRPr="003C2799" w:rsidRDefault="00E10C15" w:rsidP="00E10C1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tbl>
      <w:tblPr>
        <w:tblW w:w="9702" w:type="dxa"/>
        <w:tblInd w:w="-72" w:type="dxa"/>
        <w:tblLook w:val="01E0" w:firstRow="1" w:lastRow="1" w:firstColumn="1" w:lastColumn="1" w:noHBand="0" w:noVBand="0"/>
      </w:tblPr>
      <w:tblGrid>
        <w:gridCol w:w="720"/>
        <w:gridCol w:w="773"/>
        <w:gridCol w:w="2440"/>
        <w:gridCol w:w="334"/>
        <w:gridCol w:w="1058"/>
        <w:gridCol w:w="2714"/>
        <w:gridCol w:w="1534"/>
        <w:gridCol w:w="129"/>
      </w:tblGrid>
      <w:tr w:rsidR="00E10C15" w:rsidRPr="003C2799" w14:paraId="0967B301" w14:textId="77777777" w:rsidTr="000067F5">
        <w:trPr>
          <w:gridAfter w:val="1"/>
          <w:wAfter w:w="129" w:type="dxa"/>
        </w:trPr>
        <w:tc>
          <w:tcPr>
            <w:tcW w:w="720" w:type="dxa"/>
          </w:tcPr>
          <w:p w14:paraId="014CC9DA" w14:textId="77777777" w:rsidR="00E10C15" w:rsidRPr="003C2799" w:rsidRDefault="00E10C15" w:rsidP="00962377">
            <w:pPr>
              <w:numPr>
                <w:ilvl w:val="1"/>
                <w:numId w:val="11"/>
              </w:numPr>
              <w:tabs>
                <w:tab w:val="clear" w:pos="72"/>
                <w:tab w:val="num" w:pos="180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2"/>
          </w:tcPr>
          <w:p w14:paraId="79E85B33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Nama Syarikat</w:t>
            </w:r>
          </w:p>
        </w:tc>
        <w:tc>
          <w:tcPr>
            <w:tcW w:w="334" w:type="dxa"/>
          </w:tcPr>
          <w:p w14:paraId="61FFBDC5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2B2018E4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6CA57C88" w14:textId="77777777" w:rsidTr="000067F5">
        <w:trPr>
          <w:gridAfter w:val="1"/>
          <w:wAfter w:w="129" w:type="dxa"/>
        </w:trPr>
        <w:tc>
          <w:tcPr>
            <w:tcW w:w="720" w:type="dxa"/>
          </w:tcPr>
          <w:p w14:paraId="6A4AEE79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2"/>
          </w:tcPr>
          <w:p w14:paraId="57AB923D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Alamat</w:t>
            </w:r>
          </w:p>
        </w:tc>
        <w:tc>
          <w:tcPr>
            <w:tcW w:w="334" w:type="dxa"/>
          </w:tcPr>
          <w:p w14:paraId="6C1618C8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26C19CB4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49534A79" w14:textId="77777777" w:rsidTr="000067F5">
        <w:trPr>
          <w:gridAfter w:val="1"/>
          <w:wAfter w:w="129" w:type="dxa"/>
        </w:trPr>
        <w:tc>
          <w:tcPr>
            <w:tcW w:w="720" w:type="dxa"/>
          </w:tcPr>
          <w:p w14:paraId="23A750C3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2"/>
          </w:tcPr>
          <w:p w14:paraId="64D21D48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Telefon</w:t>
            </w:r>
          </w:p>
        </w:tc>
        <w:tc>
          <w:tcPr>
            <w:tcW w:w="334" w:type="dxa"/>
          </w:tcPr>
          <w:p w14:paraId="6BBA4831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6470755D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32390551" w14:textId="77777777" w:rsidTr="000067F5">
        <w:trPr>
          <w:gridAfter w:val="1"/>
          <w:wAfter w:w="129" w:type="dxa"/>
        </w:trPr>
        <w:tc>
          <w:tcPr>
            <w:tcW w:w="720" w:type="dxa"/>
          </w:tcPr>
          <w:p w14:paraId="1B5CEE0F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2"/>
          </w:tcPr>
          <w:p w14:paraId="572570B7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Faks</w:t>
            </w:r>
          </w:p>
        </w:tc>
        <w:tc>
          <w:tcPr>
            <w:tcW w:w="334" w:type="dxa"/>
          </w:tcPr>
          <w:p w14:paraId="52621052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1718EC96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603EF465" w14:textId="77777777" w:rsidTr="000067F5">
        <w:trPr>
          <w:gridAfter w:val="1"/>
          <w:wAfter w:w="129" w:type="dxa"/>
        </w:trPr>
        <w:tc>
          <w:tcPr>
            <w:tcW w:w="720" w:type="dxa"/>
          </w:tcPr>
          <w:p w14:paraId="508DD190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2"/>
          </w:tcPr>
          <w:p w14:paraId="6BAD52AF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Emel</w:t>
            </w:r>
          </w:p>
        </w:tc>
        <w:tc>
          <w:tcPr>
            <w:tcW w:w="334" w:type="dxa"/>
          </w:tcPr>
          <w:p w14:paraId="7349E773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75412BEC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5DA36B3A" w14:textId="77777777" w:rsidTr="000067F5">
        <w:trPr>
          <w:gridAfter w:val="1"/>
          <w:wAfter w:w="129" w:type="dxa"/>
        </w:trPr>
        <w:tc>
          <w:tcPr>
            <w:tcW w:w="720" w:type="dxa"/>
          </w:tcPr>
          <w:p w14:paraId="6A32A3AD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2"/>
          </w:tcPr>
          <w:p w14:paraId="33BE0DA6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Tari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kh Pendaftaran / Penubuhan</w:t>
            </w:r>
          </w:p>
        </w:tc>
        <w:tc>
          <w:tcPr>
            <w:tcW w:w="334" w:type="dxa"/>
          </w:tcPr>
          <w:p w14:paraId="1D1E5F11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3131C6C6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0E0F030D" w14:textId="77777777" w:rsidTr="000067F5">
        <w:trPr>
          <w:gridAfter w:val="1"/>
          <w:wAfter w:w="129" w:type="dxa"/>
        </w:trPr>
        <w:tc>
          <w:tcPr>
            <w:tcW w:w="720" w:type="dxa"/>
          </w:tcPr>
          <w:p w14:paraId="61556CFB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2"/>
          </w:tcPr>
          <w:p w14:paraId="2542BC04" w14:textId="77777777" w:rsidR="00E10C15" w:rsidRPr="003C2799" w:rsidRDefault="00E10C15" w:rsidP="00962377">
            <w:pPr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o. Daftar Syarikat / Perniagaan</w:t>
            </w:r>
          </w:p>
        </w:tc>
        <w:tc>
          <w:tcPr>
            <w:tcW w:w="334" w:type="dxa"/>
          </w:tcPr>
          <w:p w14:paraId="0C33AF56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35DA2D77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633BD6AA" w14:textId="77777777" w:rsidTr="000067F5">
        <w:trPr>
          <w:gridAfter w:val="1"/>
          <w:wAfter w:w="129" w:type="dxa"/>
        </w:trPr>
        <w:tc>
          <w:tcPr>
            <w:tcW w:w="720" w:type="dxa"/>
          </w:tcPr>
          <w:p w14:paraId="70F4D4E0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2"/>
          </w:tcPr>
          <w:p w14:paraId="7B977654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Tempat Pendaftaran/ Penubuhan</w:t>
            </w:r>
          </w:p>
        </w:tc>
        <w:tc>
          <w:tcPr>
            <w:tcW w:w="334" w:type="dxa"/>
          </w:tcPr>
          <w:p w14:paraId="7CA37683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2606857D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5D2B50A6" w14:textId="77777777" w:rsidTr="000067F5">
        <w:trPr>
          <w:gridAfter w:val="1"/>
          <w:wAfter w:w="129" w:type="dxa"/>
          <w:trHeight w:val="1233"/>
        </w:trPr>
        <w:tc>
          <w:tcPr>
            <w:tcW w:w="720" w:type="dxa"/>
          </w:tcPr>
          <w:p w14:paraId="09A711D3" w14:textId="77777777"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2"/>
          </w:tcPr>
          <w:p w14:paraId="69638BDD" w14:textId="77777777" w:rsidR="00E10C15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Komposisi Pemegang Saham</w:t>
            </w:r>
          </w:p>
          <w:p w14:paraId="2AF990AD" w14:textId="77777777" w:rsidR="000067F5" w:rsidRDefault="000067F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  <w:p w14:paraId="43300C32" w14:textId="77777777" w:rsidR="000067F5" w:rsidRPr="003C2799" w:rsidRDefault="000067F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34" w:type="dxa"/>
          </w:tcPr>
          <w:p w14:paraId="2550C1B8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14:paraId="2624645F" w14:textId="77777777"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14:paraId="22CFDD6B" w14:textId="77777777" w:rsidTr="00006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14:paraId="61C1DCB9" w14:textId="77777777"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  <w:vAlign w:val="center"/>
          </w:tcPr>
          <w:p w14:paraId="653D9F0A" w14:textId="77777777"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Pemegang Saham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14:paraId="080B29D0" w14:textId="77777777"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Jawatan</w:t>
            </w: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  <w:vAlign w:val="center"/>
          </w:tcPr>
          <w:p w14:paraId="2F4FC89C" w14:textId="77777777"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% Pegangan</w:t>
            </w:r>
          </w:p>
        </w:tc>
      </w:tr>
      <w:tr w:rsidR="00E10C15" w:rsidRPr="003C2799" w14:paraId="3F0916A5" w14:textId="77777777" w:rsidTr="00006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5"/>
        </w:trPr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14:paraId="1B6E160F" w14:textId="77777777"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14:paraId="6950FC29" w14:textId="77777777"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62E6B25E" w14:textId="77777777"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</w:tcPr>
          <w:p w14:paraId="4755BB8E" w14:textId="77777777"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5AB68C89" w14:textId="77777777" w:rsidR="00E10C15" w:rsidRDefault="00E10C15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  <w:sectPr w:rsidR="00E10C15" w:rsidSect="0075561C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83A4062" w14:textId="77777777" w:rsidR="00950DD6" w:rsidRPr="003C2799" w:rsidRDefault="00950DD6" w:rsidP="00986B04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sv-SE"/>
        </w:rPr>
      </w:pPr>
    </w:p>
    <w:p w14:paraId="5DC4B68F" w14:textId="77777777" w:rsidR="00986B04" w:rsidRDefault="00986B04" w:rsidP="00986B04">
      <w:pPr>
        <w:numPr>
          <w:ilvl w:val="1"/>
          <w:numId w:val="11"/>
        </w:numPr>
        <w:tabs>
          <w:tab w:val="clear" w:pos="72"/>
          <w:tab w:val="num" w:pos="-5490"/>
        </w:tabs>
        <w:spacing w:after="0" w:line="360" w:lineRule="auto"/>
        <w:ind w:left="720" w:hanging="63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Peratusan Penyertaan Bumiputera : ________ (%). (Sila kemukakan maklumat lanjut atau salinan sah pendaftaran sebagai Pembekal Bumiputera dengan Kementerian Kewangan).</w:t>
      </w:r>
    </w:p>
    <w:p w14:paraId="5E9C6650" w14:textId="77777777" w:rsidR="00986B04" w:rsidRPr="00A477E2" w:rsidRDefault="00986B04" w:rsidP="00986B04">
      <w:pPr>
        <w:pStyle w:val="NoSpacing"/>
        <w:rPr>
          <w:lang w:val="sv-SE"/>
        </w:rPr>
      </w:pPr>
    </w:p>
    <w:p w14:paraId="310DE727" w14:textId="77777777" w:rsidR="00986B04" w:rsidRPr="003C2799" w:rsidRDefault="00986B04" w:rsidP="00986B04">
      <w:pPr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Maklumat Pendaftaran Kementerian Kewangan</w:t>
      </w:r>
    </w:p>
    <w:p w14:paraId="7D697FB5" w14:textId="77777777" w:rsidR="00986B04" w:rsidRPr="003C2799" w:rsidRDefault="00986B04" w:rsidP="00986B04">
      <w:pPr>
        <w:pStyle w:val="NoSpacing"/>
        <w:rPr>
          <w:lang w:val="sv-SE"/>
        </w:rPr>
      </w:pPr>
    </w:p>
    <w:tbl>
      <w:tblPr>
        <w:tblW w:w="9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572"/>
        <w:gridCol w:w="1951"/>
        <w:gridCol w:w="2189"/>
        <w:gridCol w:w="1952"/>
      </w:tblGrid>
      <w:tr w:rsidR="00986B04" w:rsidRPr="003C2799" w14:paraId="6EAE586A" w14:textId="77777777" w:rsidTr="00F819FB"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535539F7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079D9246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Pendaftaran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43013D3A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bidang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14:paraId="2196C3F2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Butiran / Keterangan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2FE7E7A4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Tempoh Sah</w:t>
            </w:r>
          </w:p>
        </w:tc>
      </w:tr>
      <w:tr w:rsidR="00986B04" w:rsidRPr="003C2799" w14:paraId="66FBC1BA" w14:textId="77777777" w:rsidTr="00F819FB">
        <w:trPr>
          <w:trHeight w:val="1538"/>
        </w:trPr>
        <w:tc>
          <w:tcPr>
            <w:tcW w:w="668" w:type="dxa"/>
            <w:tcBorders>
              <w:bottom w:val="nil"/>
            </w:tcBorders>
          </w:tcPr>
          <w:p w14:paraId="3182D28B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14:paraId="02D3F80A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14:paraId="18DF4D6F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14:paraId="49AA5ED6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14:paraId="28051B79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14:paraId="0E5CC37B" w14:textId="77777777" w:rsidTr="00F819FB">
        <w:trPr>
          <w:trHeight w:val="1538"/>
        </w:trPr>
        <w:tc>
          <w:tcPr>
            <w:tcW w:w="668" w:type="dxa"/>
            <w:tcBorders>
              <w:top w:val="nil"/>
            </w:tcBorders>
          </w:tcPr>
          <w:p w14:paraId="6343F56E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14:paraId="412B5647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3699A90D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14:paraId="3FF72799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14:paraId="07B6E430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17C40873" w14:textId="77777777" w:rsidR="00986B04" w:rsidRPr="003C2799" w:rsidRDefault="00986B04" w:rsidP="00986B04">
      <w:pPr>
        <w:pStyle w:val="NoSpacing"/>
        <w:rPr>
          <w:lang w:val="sv-SE"/>
        </w:rPr>
      </w:pPr>
    </w:p>
    <w:p w14:paraId="5684D12F" w14:textId="77777777" w:rsidR="00986B04" w:rsidRPr="00F819FB" w:rsidRDefault="00986B04" w:rsidP="00986B04">
      <w:pPr>
        <w:ind w:firstLine="72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F819FB">
        <w:rPr>
          <w:rFonts w:ascii="Arial" w:hAnsi="Arial" w:cs="Arial"/>
          <w:b/>
          <w:sz w:val="24"/>
          <w:szCs w:val="24"/>
          <w:lang w:val="sv-SE"/>
        </w:rPr>
        <w:t>Nota : Sila lampirkan salinan sijil pendaftaran.</w:t>
      </w:r>
    </w:p>
    <w:p w14:paraId="4059D4C3" w14:textId="77777777" w:rsidR="00986B04" w:rsidRDefault="00986B04" w:rsidP="00986B04">
      <w:pPr>
        <w:pStyle w:val="NoSpacing"/>
        <w:rPr>
          <w:lang w:val="sv-SE"/>
        </w:rPr>
      </w:pPr>
    </w:p>
    <w:p w14:paraId="51440AC4" w14:textId="77777777" w:rsidR="00986B04" w:rsidRPr="00DC2B83" w:rsidRDefault="00986B04" w:rsidP="00986B04">
      <w:pPr>
        <w:numPr>
          <w:ilvl w:val="1"/>
          <w:numId w:val="1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Struktur Modal Syarikat :</w:t>
      </w:r>
    </w:p>
    <w:p w14:paraId="3A5DD772" w14:textId="77777777" w:rsidR="00986B04" w:rsidRDefault="00986B04" w:rsidP="00986B04">
      <w:pPr>
        <w:pStyle w:val="NoSpacing"/>
        <w:rPr>
          <w:lang w:val="sv-SE"/>
        </w:rPr>
      </w:pPr>
    </w:p>
    <w:tbl>
      <w:tblPr>
        <w:tblW w:w="6102" w:type="dxa"/>
        <w:tblInd w:w="648" w:type="dxa"/>
        <w:tblLook w:val="01E0" w:firstRow="1" w:lastRow="1" w:firstColumn="1" w:lastColumn="1" w:noHBand="0" w:noVBand="0"/>
      </w:tblPr>
      <w:tblGrid>
        <w:gridCol w:w="3240"/>
        <w:gridCol w:w="2862"/>
      </w:tblGrid>
      <w:tr w:rsidR="00986B04" w:rsidRPr="007C3955" w14:paraId="3ACD2DF8" w14:textId="77777777" w:rsidTr="000067F5">
        <w:tc>
          <w:tcPr>
            <w:tcW w:w="3240" w:type="dxa"/>
          </w:tcPr>
          <w:p w14:paraId="3D1F0CE0" w14:textId="77777777" w:rsidR="00986B04" w:rsidRPr="007C3955" w:rsidRDefault="00986B04" w:rsidP="00D43A30">
            <w:pPr>
              <w:numPr>
                <w:ilvl w:val="0"/>
                <w:numId w:val="14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Dibenarkan</w:t>
            </w:r>
          </w:p>
          <w:p w14:paraId="6B3DCCC2" w14:textId="77777777" w:rsidR="00986B04" w:rsidRPr="007C3955" w:rsidRDefault="00986B04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862" w:type="dxa"/>
          </w:tcPr>
          <w:p w14:paraId="3CE51115" w14:textId="77777777" w:rsidR="00986B04" w:rsidRPr="007C3955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  <w:tr w:rsidR="00986B04" w:rsidRPr="007C3955" w14:paraId="3E4D97EB" w14:textId="77777777" w:rsidTr="000067F5">
        <w:tc>
          <w:tcPr>
            <w:tcW w:w="3240" w:type="dxa"/>
          </w:tcPr>
          <w:p w14:paraId="6C6946AD" w14:textId="77777777" w:rsidR="00986B04" w:rsidRPr="007C3955" w:rsidRDefault="00986B04" w:rsidP="00D43A30">
            <w:pPr>
              <w:numPr>
                <w:ilvl w:val="0"/>
                <w:numId w:val="14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Berbayar</w:t>
            </w:r>
          </w:p>
          <w:p w14:paraId="1DC954E9" w14:textId="77777777" w:rsidR="00986B04" w:rsidRPr="007C3955" w:rsidRDefault="00986B04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862" w:type="dxa"/>
          </w:tcPr>
          <w:p w14:paraId="4FCB1E13" w14:textId="77777777" w:rsidR="00986B04" w:rsidRPr="007C3955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</w:tbl>
    <w:p w14:paraId="41C9E41E" w14:textId="77777777" w:rsidR="00986B04" w:rsidRPr="00E10C15" w:rsidRDefault="00986B04" w:rsidP="00986B04">
      <w:pPr>
        <w:spacing w:line="360" w:lineRule="auto"/>
        <w:rPr>
          <w:rFonts w:ascii="Arial" w:hAnsi="Arial" w:cs="Arial"/>
          <w:b/>
          <w:sz w:val="2"/>
          <w:szCs w:val="24"/>
          <w:lang w:val="sv-SE"/>
        </w:rPr>
      </w:pPr>
    </w:p>
    <w:p w14:paraId="79413341" w14:textId="77777777" w:rsidR="00986B04" w:rsidRPr="00323CDF" w:rsidRDefault="00986B04" w:rsidP="00323CDF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lang w:val="sv-SE"/>
        </w:rPr>
        <w:t>B.</w:t>
      </w:r>
      <w:r w:rsidRPr="003C2799">
        <w:rPr>
          <w:rFonts w:ascii="Arial" w:hAnsi="Arial" w:cs="Arial"/>
          <w:b/>
          <w:sz w:val="24"/>
          <w:szCs w:val="24"/>
          <w:lang w:val="sv-SE"/>
        </w:rPr>
        <w:tab/>
      </w: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KEWANGAN</w:t>
      </w:r>
    </w:p>
    <w:p w14:paraId="55583514" w14:textId="77777777" w:rsidR="00986B04" w:rsidRPr="00323CDF" w:rsidRDefault="00986B04" w:rsidP="000165D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23CDF">
        <w:rPr>
          <w:rFonts w:ascii="Arial" w:hAnsi="Arial" w:cs="Arial"/>
          <w:sz w:val="24"/>
          <w:szCs w:val="24"/>
          <w:lang w:val="sv-SE"/>
        </w:rPr>
        <w:t>Ringkasan aset dan tanggungan berdasarkan akaun yang diaudit bagi tiga (3) tahun terakhir.</w:t>
      </w:r>
    </w:p>
    <w:p w14:paraId="33F932D5" w14:textId="77777777" w:rsidR="00323CDF" w:rsidRDefault="00323CDF" w:rsidP="00323CDF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7A1FE4CD" w14:textId="77777777" w:rsidR="00323CDF" w:rsidRPr="00323CDF" w:rsidRDefault="00323CDF" w:rsidP="00323CDF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4997AFE" w14:textId="77777777" w:rsidR="00986B04" w:rsidRPr="003C2799" w:rsidRDefault="00986B04" w:rsidP="00986B04">
      <w:pPr>
        <w:pStyle w:val="NoSpacing"/>
        <w:rPr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130"/>
        <w:gridCol w:w="2130"/>
        <w:gridCol w:w="2223"/>
      </w:tblGrid>
      <w:tr w:rsidR="00986B04" w:rsidRPr="003C2799" w14:paraId="6E551FA3" w14:textId="77777777" w:rsidTr="00D43A30">
        <w:trPr>
          <w:cantSplit/>
          <w:trHeight w:val="683"/>
        </w:trPr>
        <w:tc>
          <w:tcPr>
            <w:tcW w:w="3417" w:type="dxa"/>
            <w:vAlign w:val="center"/>
          </w:tcPr>
          <w:p w14:paraId="7F10391D" w14:textId="77777777"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lastRenderedPageBreak/>
              <w:t>Tahun Kewangan:</w:t>
            </w:r>
          </w:p>
        </w:tc>
        <w:tc>
          <w:tcPr>
            <w:tcW w:w="2130" w:type="dxa"/>
            <w:vAlign w:val="center"/>
          </w:tcPr>
          <w:p w14:paraId="2C6BFB62" w14:textId="77777777" w:rsidR="00986B04" w:rsidRPr="0077576E" w:rsidRDefault="00A61545" w:rsidP="002434A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0067F5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986B04"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br/>
              <w:t>(RM)</w:t>
            </w:r>
          </w:p>
        </w:tc>
        <w:tc>
          <w:tcPr>
            <w:tcW w:w="2130" w:type="dxa"/>
            <w:vAlign w:val="center"/>
          </w:tcPr>
          <w:p w14:paraId="45979D2B" w14:textId="77777777"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9D1150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  <w:r w:rsidR="000067F5">
              <w:rPr>
                <w:rFonts w:ascii="Arial" w:hAnsi="Arial" w:cs="Arial"/>
                <w:b/>
                <w:sz w:val="24"/>
                <w:szCs w:val="24"/>
                <w:lang w:val="sv-SE"/>
              </w:rPr>
              <w:t>1</w:t>
            </w:r>
          </w:p>
          <w:p w14:paraId="647547CC" w14:textId="77777777"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223" w:type="dxa"/>
            <w:vAlign w:val="center"/>
          </w:tcPr>
          <w:p w14:paraId="02503A66" w14:textId="77777777" w:rsidR="00986B04" w:rsidRPr="0077576E" w:rsidRDefault="00A61545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2434AC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  <w:r w:rsidR="000067F5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</w:p>
          <w:p w14:paraId="5ADD1400" w14:textId="77777777"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</w:tr>
      <w:tr w:rsidR="00986B04" w:rsidRPr="003C2799" w14:paraId="174DF0CA" w14:textId="77777777" w:rsidTr="00D43A30">
        <w:tc>
          <w:tcPr>
            <w:tcW w:w="3417" w:type="dxa"/>
          </w:tcPr>
          <w:p w14:paraId="52ABA6AD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Aset </w:t>
            </w:r>
          </w:p>
          <w:p w14:paraId="1E261B6F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Aset Semasa </w:t>
            </w:r>
          </w:p>
          <w:p w14:paraId="36F729F9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Tanggungan </w:t>
            </w:r>
          </w:p>
          <w:p w14:paraId="4311F539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Tanggungan Semasa </w:t>
            </w:r>
          </w:p>
          <w:p w14:paraId="22F9554A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Nilai Bersih </w:t>
            </w:r>
          </w:p>
          <w:p w14:paraId="5249B998" w14:textId="77777777"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Modal Kerja </w:t>
            </w:r>
          </w:p>
        </w:tc>
        <w:tc>
          <w:tcPr>
            <w:tcW w:w="2130" w:type="dxa"/>
          </w:tcPr>
          <w:p w14:paraId="7161E185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30" w:type="dxa"/>
          </w:tcPr>
          <w:p w14:paraId="53159B55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223" w:type="dxa"/>
          </w:tcPr>
          <w:p w14:paraId="7EF4FAFE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241B3B71" w14:textId="77777777" w:rsidR="00986B04" w:rsidRPr="003C2799" w:rsidRDefault="00986B04" w:rsidP="00986B04">
      <w:pPr>
        <w:pStyle w:val="NoSpacing"/>
        <w:rPr>
          <w:lang w:val="sv-SE"/>
        </w:rPr>
      </w:pPr>
    </w:p>
    <w:p w14:paraId="43C43185" w14:textId="77777777" w:rsidR="002C777F" w:rsidRDefault="00986B04" w:rsidP="002C777F">
      <w:pPr>
        <w:numPr>
          <w:ilvl w:val="2"/>
          <w:numId w:val="12"/>
        </w:numPr>
        <w:tabs>
          <w:tab w:val="clear" w:pos="2340"/>
          <w:tab w:val="left" w:pos="-549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Bank-bank Utama:</w:t>
      </w:r>
    </w:p>
    <w:p w14:paraId="58ACA27E" w14:textId="77777777" w:rsidR="002C777F" w:rsidRPr="002C777F" w:rsidRDefault="002C777F" w:rsidP="002C777F">
      <w:pPr>
        <w:tabs>
          <w:tab w:val="left" w:pos="-5490"/>
        </w:tabs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676"/>
        <w:gridCol w:w="3507"/>
      </w:tblGrid>
      <w:tr w:rsidR="00986B04" w:rsidRPr="003C2799" w14:paraId="0A15CBE9" w14:textId="77777777" w:rsidTr="00D43A30">
        <w:tc>
          <w:tcPr>
            <w:tcW w:w="717" w:type="dxa"/>
            <w:vAlign w:val="center"/>
          </w:tcPr>
          <w:p w14:paraId="71E29A2E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5676" w:type="dxa"/>
            <w:vAlign w:val="center"/>
          </w:tcPr>
          <w:p w14:paraId="1D41D1D2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Bank &amp; Alamat</w:t>
            </w:r>
          </w:p>
        </w:tc>
        <w:tc>
          <w:tcPr>
            <w:tcW w:w="3507" w:type="dxa"/>
            <w:vAlign w:val="center"/>
          </w:tcPr>
          <w:p w14:paraId="011B298E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Akaun</w:t>
            </w:r>
          </w:p>
        </w:tc>
      </w:tr>
      <w:tr w:rsidR="00986B04" w:rsidRPr="003C2799" w14:paraId="534A68F9" w14:textId="77777777" w:rsidTr="00D43A30">
        <w:trPr>
          <w:trHeight w:val="2735"/>
        </w:trPr>
        <w:tc>
          <w:tcPr>
            <w:tcW w:w="717" w:type="dxa"/>
          </w:tcPr>
          <w:p w14:paraId="013C5A47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14:paraId="0360105A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14:paraId="17601185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5676" w:type="dxa"/>
          </w:tcPr>
          <w:p w14:paraId="5B8CE736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507" w:type="dxa"/>
          </w:tcPr>
          <w:p w14:paraId="478EFB45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68A9E94D" w14:textId="77777777" w:rsidR="0033199B" w:rsidRDefault="0033199B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59682ECD" w14:textId="77777777" w:rsidR="00986B04" w:rsidRDefault="00986B04" w:rsidP="00986B04">
      <w:pPr>
        <w:numPr>
          <w:ilvl w:val="2"/>
          <w:numId w:val="12"/>
        </w:numPr>
        <w:tabs>
          <w:tab w:val="clear" w:pos="2340"/>
          <w:tab w:val="num" w:pos="-522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Kemudahan Kredit (Jenis dan jumlah kredit yang boleh disediakan oleh syarikat:)</w:t>
      </w:r>
    </w:p>
    <w:p w14:paraId="0CD843AB" w14:textId="77777777" w:rsidR="00E10C15" w:rsidRPr="003C2799" w:rsidRDefault="00E10C15" w:rsidP="00986B04">
      <w:pPr>
        <w:pStyle w:val="NoSpacing"/>
        <w:rPr>
          <w:lang w:val="sv-S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71"/>
        <w:gridCol w:w="2052"/>
        <w:gridCol w:w="2192"/>
      </w:tblGrid>
      <w:tr w:rsidR="00986B04" w:rsidRPr="003C2799" w14:paraId="044D72DF" w14:textId="77777777" w:rsidTr="00D43A30">
        <w:tc>
          <w:tcPr>
            <w:tcW w:w="685" w:type="dxa"/>
            <w:vAlign w:val="center"/>
          </w:tcPr>
          <w:p w14:paraId="5FA8BEC0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4971" w:type="dxa"/>
            <w:vAlign w:val="center"/>
          </w:tcPr>
          <w:p w14:paraId="67AABE77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Kemudahan Kredit</w:t>
            </w:r>
          </w:p>
        </w:tc>
        <w:tc>
          <w:tcPr>
            <w:tcW w:w="2052" w:type="dxa"/>
            <w:vAlign w:val="center"/>
          </w:tcPr>
          <w:p w14:paraId="1C59B898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Bank/Institusi Kewangan</w:t>
            </w:r>
          </w:p>
        </w:tc>
        <w:tc>
          <w:tcPr>
            <w:tcW w:w="2192" w:type="dxa"/>
            <w:vAlign w:val="center"/>
          </w:tcPr>
          <w:p w14:paraId="390B5F22" w14:textId="77777777"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Jumlah (RM)</w:t>
            </w:r>
          </w:p>
        </w:tc>
      </w:tr>
      <w:tr w:rsidR="00986B04" w:rsidRPr="003C2799" w14:paraId="67A1B2E7" w14:textId="77777777" w:rsidTr="002C777F">
        <w:trPr>
          <w:trHeight w:val="1714"/>
        </w:trPr>
        <w:tc>
          <w:tcPr>
            <w:tcW w:w="685" w:type="dxa"/>
          </w:tcPr>
          <w:p w14:paraId="2A3C8E7C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14:paraId="7032EABC" w14:textId="77777777"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14:paraId="6C641745" w14:textId="77777777" w:rsidR="002C777F" w:rsidRPr="003C2799" w:rsidRDefault="00986B04" w:rsidP="00745A9C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4971" w:type="dxa"/>
          </w:tcPr>
          <w:p w14:paraId="56DD9E56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52" w:type="dxa"/>
          </w:tcPr>
          <w:p w14:paraId="0F103538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92" w:type="dxa"/>
          </w:tcPr>
          <w:p w14:paraId="7BD64F00" w14:textId="77777777"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14:paraId="41592428" w14:textId="77777777" w:rsidR="00745A9C" w:rsidRPr="00745A9C" w:rsidRDefault="00745A9C" w:rsidP="00986B04">
      <w:pPr>
        <w:spacing w:line="360" w:lineRule="auto"/>
        <w:jc w:val="both"/>
        <w:rPr>
          <w:rFonts w:ascii="Arial" w:hAnsi="Arial" w:cs="Arial"/>
          <w:b/>
          <w:sz w:val="12"/>
          <w:szCs w:val="24"/>
          <w:lang w:val="sv-SE"/>
        </w:rPr>
      </w:pPr>
    </w:p>
    <w:p w14:paraId="13CCDD03" w14:textId="77777777"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Nota:</w:t>
      </w:r>
    </w:p>
    <w:p w14:paraId="354784B2" w14:textId="77777777"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Penyata Bank bagi tempoh tiga (3) bulan terakhir hendaklah disertakan bersama-</w:t>
      </w:r>
      <w:r w:rsidR="002C777F">
        <w:rPr>
          <w:rFonts w:ascii="Arial" w:hAnsi="Arial" w:cs="Arial"/>
          <w:b/>
          <w:sz w:val="24"/>
          <w:szCs w:val="24"/>
          <w:lang w:val="sv-SE"/>
        </w:rPr>
        <w:t>sama serahan borang sebutharga</w:t>
      </w:r>
    </w:p>
    <w:p w14:paraId="13BA7AE1" w14:textId="77777777" w:rsidR="00986B04" w:rsidRPr="002A2712" w:rsidRDefault="00986B04" w:rsidP="00986B04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2A2712">
        <w:rPr>
          <w:rFonts w:ascii="Arial" w:hAnsi="Arial" w:cs="Arial"/>
          <w:b/>
          <w:sz w:val="24"/>
          <w:szCs w:val="24"/>
          <w:u w:val="single"/>
          <w:lang w:val="sv-SE"/>
        </w:rPr>
        <w:lastRenderedPageBreak/>
        <w:t>LAMPIRAN SEMAKAN</w:t>
      </w:r>
    </w:p>
    <w:p w14:paraId="7408D7E3" w14:textId="77777777" w:rsidR="00986B04" w:rsidRPr="00A477E2" w:rsidRDefault="00986B04" w:rsidP="00986B04">
      <w:pPr>
        <w:pStyle w:val="NoSpacing"/>
        <w:rPr>
          <w:rFonts w:ascii="Arial" w:hAnsi="Arial" w:cs="Arial"/>
          <w:sz w:val="24"/>
          <w:szCs w:val="24"/>
          <w:lang w:val="sv-SE"/>
        </w:rPr>
      </w:pPr>
    </w:p>
    <w:p w14:paraId="124F0A9E" w14:textId="77777777" w:rsidR="00642357" w:rsidRPr="00025079" w:rsidRDefault="00A729D6" w:rsidP="0015722F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729D6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PERKHIDMATAN </w:t>
      </w:r>
      <w:r w:rsidRPr="00A729D6">
        <w:rPr>
          <w:rFonts w:ascii="Arial" w:eastAsia="Times New Roman" w:hAnsi="Arial" w:cs="Arial"/>
          <w:b/>
          <w:i/>
          <w:sz w:val="24"/>
          <w:szCs w:val="24"/>
          <w:lang w:val="sv-SE"/>
        </w:rPr>
        <w:t>STOCKTAKE</w:t>
      </w:r>
      <w:r w:rsidRPr="00A729D6">
        <w:rPr>
          <w:rFonts w:ascii="Arial" w:eastAsia="Times New Roman" w:hAnsi="Arial" w:cs="Arial"/>
          <w:b/>
          <w:sz w:val="24"/>
          <w:szCs w:val="24"/>
          <w:lang w:val="sv-SE"/>
        </w:rPr>
        <w:t xml:space="preserve"> BAGI RASIONALISASI KE ATAS AGENSI PENGGALAKAN PELABURAN (KHIDMAT BUKAN PERUNDING) </w:t>
      </w:r>
      <w:r w:rsidR="000067F5" w:rsidRPr="00025079">
        <w:rPr>
          <w:rFonts w:ascii="Arial" w:hAnsi="Arial" w:cs="Arial"/>
          <w:b/>
          <w:sz w:val="24"/>
          <w:szCs w:val="24"/>
          <w:lang w:val="sv-SE"/>
        </w:rPr>
        <w:t xml:space="preserve"> </w:t>
      </w:r>
    </w:p>
    <w:p w14:paraId="7D56F948" w14:textId="77777777" w:rsidR="00986B04" w:rsidRPr="00BE2B21" w:rsidRDefault="00986B04" w:rsidP="00986B04">
      <w:pPr>
        <w:pStyle w:val="NoSpacing"/>
        <w:jc w:val="center"/>
        <w:rPr>
          <w:rFonts w:ascii="Arial" w:hAnsi="Arial" w:cs="Arial"/>
          <w:b/>
          <w:bCs/>
          <w:color w:val="FF0000"/>
          <w:sz w:val="10"/>
          <w:szCs w:val="24"/>
        </w:rPr>
      </w:pPr>
    </w:p>
    <w:p w14:paraId="0CA62D9B" w14:textId="77777777" w:rsidR="00986B04" w:rsidRPr="00323CDF" w:rsidRDefault="00986B04" w:rsidP="00986B04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323CDF">
        <w:rPr>
          <w:rFonts w:ascii="Arial" w:hAnsi="Arial" w:cs="Arial"/>
          <w:b/>
          <w:sz w:val="24"/>
          <w:szCs w:val="24"/>
          <w:lang w:val="sv-SE"/>
        </w:rPr>
        <w:t xml:space="preserve">SEBUTHARGA MIDA BIL: </w:t>
      </w:r>
      <w:r w:rsidR="00A729D6">
        <w:rPr>
          <w:rFonts w:ascii="Arial" w:hAnsi="Arial" w:cs="Arial"/>
          <w:b/>
          <w:sz w:val="24"/>
          <w:szCs w:val="24"/>
          <w:lang w:val="sv-SE"/>
        </w:rPr>
        <w:t>20</w:t>
      </w:r>
      <w:r w:rsidR="00670168" w:rsidRPr="00323CDF">
        <w:rPr>
          <w:rFonts w:ascii="Arial" w:hAnsi="Arial" w:cs="Arial"/>
          <w:b/>
          <w:sz w:val="24"/>
          <w:szCs w:val="24"/>
          <w:lang w:val="sv-SE"/>
        </w:rPr>
        <w:t>/202</w:t>
      </w:r>
      <w:r w:rsidR="000067F5">
        <w:rPr>
          <w:rFonts w:ascii="Arial" w:hAnsi="Arial" w:cs="Arial"/>
          <w:b/>
          <w:sz w:val="24"/>
          <w:szCs w:val="24"/>
          <w:lang w:val="sv-SE"/>
        </w:rPr>
        <w:t>3</w:t>
      </w:r>
    </w:p>
    <w:p w14:paraId="5E303CE4" w14:textId="77777777" w:rsidR="00986B04" w:rsidRPr="00A477E2" w:rsidRDefault="00986B04" w:rsidP="00986B04">
      <w:pPr>
        <w:pStyle w:val="NoSpacing"/>
        <w:rPr>
          <w:lang w:val="sv-SE"/>
        </w:rPr>
      </w:pPr>
    </w:p>
    <w:p w14:paraId="7B9CEFC2" w14:textId="77777777" w:rsidR="00986B04" w:rsidRDefault="00986B04" w:rsidP="00986B04">
      <w:pPr>
        <w:spacing w:before="60" w:after="60" w:line="360" w:lineRule="auto"/>
        <w:rPr>
          <w:rFonts w:ascii="Arial" w:hAnsi="Arial" w:cs="Arial"/>
          <w:sz w:val="24"/>
          <w:szCs w:val="24"/>
          <w:lang w:val="sv-SE"/>
        </w:rPr>
      </w:pPr>
      <w:r w:rsidRPr="00A477E2">
        <w:rPr>
          <w:rFonts w:ascii="Arial" w:hAnsi="Arial" w:cs="Arial"/>
          <w:sz w:val="24"/>
          <w:szCs w:val="24"/>
          <w:lang w:val="sv-SE"/>
        </w:rPr>
        <w:t xml:space="preserve">Sila tandakan </w:t>
      </w:r>
      <w:r w:rsidRPr="00A477E2">
        <w:rPr>
          <w:rFonts w:ascii="Arial" w:hAnsi="Arial" w:cs="Arial"/>
          <w:b/>
          <w:sz w:val="24"/>
          <w:szCs w:val="24"/>
          <w:lang w:val="sv-SE"/>
        </w:rPr>
        <w:t>( √ )</w:t>
      </w:r>
      <w:r w:rsidRPr="00A477E2">
        <w:rPr>
          <w:rFonts w:ascii="Arial" w:hAnsi="Arial" w:cs="Arial"/>
          <w:sz w:val="24"/>
          <w:szCs w:val="24"/>
          <w:lang w:val="sv-SE"/>
        </w:rPr>
        <w:t xml:space="preserve"> bagi Dokumen-dokumen yang disertakan.</w:t>
      </w:r>
    </w:p>
    <w:p w14:paraId="4EA6EC1F" w14:textId="77777777" w:rsidR="00986B04" w:rsidRPr="00A477E2" w:rsidRDefault="00986B04" w:rsidP="00986B04">
      <w:pPr>
        <w:pStyle w:val="NoSpacing"/>
        <w:rPr>
          <w:lang w:val="sv-SE"/>
        </w:rPr>
      </w:pPr>
    </w:p>
    <w:tbl>
      <w:tblPr>
        <w:tblpPr w:leftFromText="180" w:rightFromText="180" w:vertAnchor="text" w:tblpX="-342" w:tblpY="1"/>
        <w:tblOverlap w:val="never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78"/>
        <w:gridCol w:w="2070"/>
        <w:gridCol w:w="2064"/>
      </w:tblGrid>
      <w:tr w:rsidR="00986B04" w:rsidRPr="00A477E2" w14:paraId="1181A66E" w14:textId="77777777" w:rsidTr="00D43A30">
        <w:trPr>
          <w:tblHeader/>
        </w:trPr>
        <w:tc>
          <w:tcPr>
            <w:tcW w:w="720" w:type="dxa"/>
            <w:shd w:val="clear" w:color="auto" w:fill="C6D9F1" w:themeFill="text2" w:themeFillTint="33"/>
            <w:vAlign w:val="center"/>
          </w:tcPr>
          <w:p w14:paraId="74BD4AD5" w14:textId="77777777"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4878" w:type="dxa"/>
            <w:shd w:val="clear" w:color="auto" w:fill="C6D9F1" w:themeFill="text2" w:themeFillTint="33"/>
            <w:vAlign w:val="center"/>
          </w:tcPr>
          <w:p w14:paraId="1CECCAF6" w14:textId="77777777"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 / Dokumen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14:paraId="43330354" w14:textId="77777777"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Semakan oleh Syarikat</w:t>
            </w:r>
          </w:p>
        </w:tc>
        <w:tc>
          <w:tcPr>
            <w:tcW w:w="2064" w:type="dxa"/>
            <w:shd w:val="clear" w:color="auto" w:fill="C6D9F1" w:themeFill="text2" w:themeFillTint="33"/>
            <w:vAlign w:val="center"/>
          </w:tcPr>
          <w:p w14:paraId="17137DB1" w14:textId="77777777"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Semakan oleh </w:t>
            </w:r>
          </w:p>
          <w:p w14:paraId="61C9B069" w14:textId="77777777"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MIDA</w:t>
            </w:r>
          </w:p>
        </w:tc>
      </w:tr>
      <w:tr w:rsidR="00986B04" w:rsidRPr="00A477E2" w14:paraId="32E939CB" w14:textId="77777777" w:rsidTr="00D43A30">
        <w:trPr>
          <w:trHeight w:val="327"/>
        </w:trPr>
        <w:tc>
          <w:tcPr>
            <w:tcW w:w="720" w:type="dxa"/>
          </w:tcPr>
          <w:p w14:paraId="35DA8E39" w14:textId="77777777"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14:paraId="1C8EE665" w14:textId="77777777"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Pendaftaran dari Kementerian Kewangan (MOF)</w:t>
            </w:r>
          </w:p>
        </w:tc>
        <w:tc>
          <w:tcPr>
            <w:tcW w:w="2070" w:type="dxa"/>
          </w:tcPr>
          <w:p w14:paraId="31296152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14:paraId="1B875C36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14:paraId="7C6AFEDA" w14:textId="77777777" w:rsidTr="00D43A30">
        <w:trPr>
          <w:trHeight w:val="327"/>
        </w:trPr>
        <w:tc>
          <w:tcPr>
            <w:tcW w:w="720" w:type="dxa"/>
          </w:tcPr>
          <w:p w14:paraId="385AE0BC" w14:textId="77777777"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14:paraId="116C6AC9" w14:textId="77777777"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Bumiputera dari Kementerian Kewangan (MOF)</w:t>
            </w:r>
            <w:r w:rsidR="00CD27E5">
              <w:rPr>
                <w:rFonts w:ascii="Arial" w:hAnsi="Arial" w:cs="Arial"/>
                <w:sz w:val="24"/>
                <w:szCs w:val="24"/>
                <w:lang w:val="sv-SE"/>
              </w:rPr>
              <w:t xml:space="preserve"> - </w:t>
            </w:r>
            <w:r w:rsidR="00CD27E5" w:rsidRPr="00A729D6">
              <w:rPr>
                <w:rFonts w:ascii="Arial" w:hAnsi="Arial" w:cs="Arial"/>
                <w:b/>
                <w:sz w:val="24"/>
                <w:szCs w:val="24"/>
                <w:lang w:val="sv-SE"/>
              </w:rPr>
              <w:t>jika ada</w:t>
            </w:r>
          </w:p>
        </w:tc>
        <w:tc>
          <w:tcPr>
            <w:tcW w:w="2070" w:type="dxa"/>
          </w:tcPr>
          <w:p w14:paraId="0749565F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14:paraId="23833A94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14:paraId="025B801C" w14:textId="77777777" w:rsidTr="00D43A30">
        <w:tc>
          <w:tcPr>
            <w:tcW w:w="720" w:type="dxa"/>
          </w:tcPr>
          <w:p w14:paraId="2FBFEF27" w14:textId="77777777"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14:paraId="71466BAE" w14:textId="77777777"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77E2">
              <w:rPr>
                <w:rFonts w:ascii="Arial" w:hAnsi="Arial" w:cs="Arial"/>
                <w:sz w:val="24"/>
                <w:szCs w:val="24"/>
              </w:rPr>
              <w:t xml:space="preserve">Salinan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Sijil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Berdaftar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Suruhanjaya Syarikat Malaysia (SSM)</w:t>
            </w:r>
          </w:p>
        </w:tc>
        <w:tc>
          <w:tcPr>
            <w:tcW w:w="2070" w:type="dxa"/>
          </w:tcPr>
          <w:p w14:paraId="359DDB1D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14:paraId="03EBA667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14:paraId="2D4FCE43" w14:textId="77777777" w:rsidTr="00D43A30">
        <w:tc>
          <w:tcPr>
            <w:tcW w:w="720" w:type="dxa"/>
          </w:tcPr>
          <w:p w14:paraId="0B4E589D" w14:textId="77777777"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14:paraId="57AA397B" w14:textId="77777777"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Penyebutharga (Bab 1)</w:t>
            </w:r>
          </w:p>
        </w:tc>
        <w:tc>
          <w:tcPr>
            <w:tcW w:w="2070" w:type="dxa"/>
          </w:tcPr>
          <w:p w14:paraId="386C083B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14:paraId="238480D9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14:paraId="0D402DBB" w14:textId="77777777" w:rsidTr="00D43A30">
        <w:tc>
          <w:tcPr>
            <w:tcW w:w="720" w:type="dxa"/>
          </w:tcPr>
          <w:p w14:paraId="69A8BA7A" w14:textId="77777777"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14:paraId="0906C7DF" w14:textId="77777777"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Pembida (Bab 1)</w:t>
            </w:r>
          </w:p>
        </w:tc>
        <w:tc>
          <w:tcPr>
            <w:tcW w:w="2070" w:type="dxa"/>
          </w:tcPr>
          <w:p w14:paraId="642E588D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14:paraId="61080F4F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7640FB" w:rsidRPr="00A477E2" w14:paraId="523C28EE" w14:textId="77777777" w:rsidTr="009D3478">
        <w:trPr>
          <w:trHeight w:val="444"/>
        </w:trPr>
        <w:tc>
          <w:tcPr>
            <w:tcW w:w="720" w:type="dxa"/>
          </w:tcPr>
          <w:p w14:paraId="72272537" w14:textId="77777777" w:rsidR="007640FB" w:rsidRPr="00A477E2" w:rsidRDefault="007640FB" w:rsidP="007640FB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14:paraId="62CB975B" w14:textId="77777777" w:rsidR="007640FB" w:rsidRPr="00F12E60" w:rsidRDefault="00B8303C" w:rsidP="007640FB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Jadual Teknikal (Bab 3)</w:t>
            </w:r>
          </w:p>
        </w:tc>
        <w:tc>
          <w:tcPr>
            <w:tcW w:w="2070" w:type="dxa"/>
          </w:tcPr>
          <w:p w14:paraId="377A58F3" w14:textId="77777777" w:rsidR="007640FB" w:rsidRPr="00A477E2" w:rsidRDefault="007640FB" w:rsidP="007640F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14:paraId="6BB3226A" w14:textId="77777777" w:rsidR="007640FB" w:rsidRPr="00A477E2" w:rsidRDefault="007640FB" w:rsidP="007640F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7640FB" w:rsidRPr="00A477E2" w14:paraId="1295B512" w14:textId="77777777" w:rsidTr="009D3478">
        <w:trPr>
          <w:trHeight w:val="444"/>
        </w:trPr>
        <w:tc>
          <w:tcPr>
            <w:tcW w:w="720" w:type="dxa"/>
          </w:tcPr>
          <w:p w14:paraId="68FB0601" w14:textId="77777777" w:rsidR="007640FB" w:rsidRPr="00A477E2" w:rsidRDefault="007640FB" w:rsidP="007640FB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14:paraId="01224283" w14:textId="77777777" w:rsidR="007640FB" w:rsidRPr="00F12E60" w:rsidRDefault="007640FB" w:rsidP="007640FB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F12E60">
              <w:rPr>
                <w:rFonts w:ascii="Arial" w:eastAsia="MS Mincho" w:hAnsi="Arial" w:cs="Arial"/>
                <w:sz w:val="24"/>
                <w:szCs w:val="24"/>
                <w:lang w:val="de-DE"/>
              </w:rPr>
              <w:t xml:space="preserve">Pengalaman </w:t>
            </w:r>
            <w:r>
              <w:rPr>
                <w:rFonts w:ascii="Arial" w:eastAsia="MS Mincho" w:hAnsi="Arial" w:cs="Arial"/>
                <w:sz w:val="24"/>
                <w:szCs w:val="24"/>
                <w:lang w:val="de-DE"/>
              </w:rPr>
              <w:t xml:space="preserve">&amp; Profil </w:t>
            </w:r>
            <w:r w:rsidRPr="00F12E60">
              <w:rPr>
                <w:rFonts w:ascii="Arial" w:eastAsia="MS Mincho" w:hAnsi="Arial" w:cs="Arial"/>
                <w:sz w:val="24"/>
                <w:szCs w:val="24"/>
                <w:lang w:val="de-DE"/>
              </w:rPr>
              <w:t>Syarikat</w:t>
            </w:r>
            <w:r>
              <w:rPr>
                <w:rFonts w:ascii="Arial" w:eastAsia="MS Mincho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(Bab 4)</w:t>
            </w:r>
          </w:p>
        </w:tc>
        <w:tc>
          <w:tcPr>
            <w:tcW w:w="2070" w:type="dxa"/>
          </w:tcPr>
          <w:p w14:paraId="1A5E4F85" w14:textId="77777777" w:rsidR="007640FB" w:rsidRPr="00A477E2" w:rsidRDefault="007640FB" w:rsidP="007640F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14:paraId="2F1D5013" w14:textId="77777777" w:rsidR="007640FB" w:rsidRPr="00A477E2" w:rsidRDefault="007640FB" w:rsidP="007640F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7640FB" w:rsidRPr="00A477E2" w14:paraId="0B40A48C" w14:textId="77777777" w:rsidTr="009D3478">
        <w:tc>
          <w:tcPr>
            <w:tcW w:w="720" w:type="dxa"/>
          </w:tcPr>
          <w:p w14:paraId="14502C4D" w14:textId="77777777" w:rsidR="007640FB" w:rsidRPr="00A477E2" w:rsidRDefault="007640FB" w:rsidP="007640FB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14:paraId="62C03D01" w14:textId="77777777" w:rsidR="007640FB" w:rsidRPr="00F12E60" w:rsidRDefault="007640FB" w:rsidP="007640FB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F12E6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Jadual Harga</w:t>
            </w:r>
            <w:r w:rsidRPr="00F12E60">
              <w:rPr>
                <w:rFonts w:ascii="Arial" w:eastAsia="MS Mincho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(Bab 5)</w:t>
            </w:r>
          </w:p>
        </w:tc>
        <w:tc>
          <w:tcPr>
            <w:tcW w:w="2070" w:type="dxa"/>
          </w:tcPr>
          <w:p w14:paraId="03F14C4F" w14:textId="77777777" w:rsidR="007640FB" w:rsidRPr="00A477E2" w:rsidRDefault="007640FB" w:rsidP="007640F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14:paraId="5B0934EF" w14:textId="77777777" w:rsidR="007640FB" w:rsidRPr="00A477E2" w:rsidRDefault="007640FB" w:rsidP="007640F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7640FB" w:rsidRPr="00A477E2" w14:paraId="67153111" w14:textId="77777777" w:rsidTr="009D3478">
        <w:trPr>
          <w:trHeight w:val="444"/>
        </w:trPr>
        <w:tc>
          <w:tcPr>
            <w:tcW w:w="720" w:type="dxa"/>
          </w:tcPr>
          <w:p w14:paraId="49F53BAB" w14:textId="77777777" w:rsidR="007640FB" w:rsidRPr="00A477E2" w:rsidRDefault="007640FB" w:rsidP="007640FB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14:paraId="5FFEDA6C" w14:textId="77777777" w:rsidR="007640FB" w:rsidRPr="00F12E60" w:rsidRDefault="007640FB" w:rsidP="007640FB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F12E6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Butir-Butir Penyebutharga &amp; Maklumat Kewangan Syarikat</w:t>
            </w: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(Bab 6)</w:t>
            </w:r>
          </w:p>
        </w:tc>
        <w:tc>
          <w:tcPr>
            <w:tcW w:w="2070" w:type="dxa"/>
          </w:tcPr>
          <w:p w14:paraId="4F0E5021" w14:textId="77777777" w:rsidR="007640FB" w:rsidRPr="00A477E2" w:rsidRDefault="007640FB" w:rsidP="007640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14:paraId="7324D53B" w14:textId="77777777" w:rsidR="007640FB" w:rsidRPr="00A477E2" w:rsidRDefault="007640FB" w:rsidP="007640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0FB" w:rsidRPr="00A477E2" w14:paraId="404C6118" w14:textId="77777777" w:rsidTr="00A729D6">
        <w:trPr>
          <w:trHeight w:val="584"/>
        </w:trPr>
        <w:tc>
          <w:tcPr>
            <w:tcW w:w="720" w:type="dxa"/>
          </w:tcPr>
          <w:p w14:paraId="33084419" w14:textId="77777777" w:rsidR="007640FB" w:rsidRPr="00F55EB2" w:rsidRDefault="007640FB" w:rsidP="007640FB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1</w:t>
            </w:r>
            <w:r w:rsidR="00B8303C">
              <w:rPr>
                <w:rFonts w:ascii="Arial" w:hAnsi="Arial" w:cs="Arial"/>
                <w:sz w:val="24"/>
                <w:lang w:val="sv-SE"/>
              </w:rPr>
              <w:t>0</w:t>
            </w:r>
            <w:r w:rsidRPr="00F55EB2"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4878" w:type="dxa"/>
          </w:tcPr>
          <w:p w14:paraId="5F2954A3" w14:textId="77777777" w:rsidR="007640FB" w:rsidRPr="00F55EB2" w:rsidRDefault="007640FB" w:rsidP="007640FB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 w:rsidRPr="00F55EB2">
              <w:rPr>
                <w:rFonts w:ascii="Arial" w:eastAsia="MS Mincho" w:hAnsi="Arial" w:cs="Arial"/>
                <w:sz w:val="24"/>
                <w:lang w:val="de-DE"/>
              </w:rPr>
              <w:t xml:space="preserve">Penyata </w:t>
            </w:r>
            <w:r>
              <w:rPr>
                <w:rFonts w:ascii="Arial" w:eastAsia="MS Mincho" w:hAnsi="Arial" w:cs="Arial"/>
                <w:sz w:val="24"/>
                <w:lang w:val="de-DE"/>
              </w:rPr>
              <w:t>Bulanan Akaun bagi 3 bulan terakhir</w:t>
            </w:r>
          </w:p>
        </w:tc>
        <w:tc>
          <w:tcPr>
            <w:tcW w:w="2070" w:type="dxa"/>
          </w:tcPr>
          <w:p w14:paraId="4FA0DE16" w14:textId="77777777" w:rsidR="007640FB" w:rsidRPr="00F55EB2" w:rsidRDefault="007640FB" w:rsidP="007640F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14:paraId="6974C8E8" w14:textId="77777777" w:rsidR="007640FB" w:rsidRPr="00F55EB2" w:rsidRDefault="007640FB" w:rsidP="007640F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7640FB" w:rsidRPr="00A477E2" w14:paraId="3E60AB44" w14:textId="77777777" w:rsidTr="00A729D6">
        <w:trPr>
          <w:trHeight w:val="990"/>
        </w:trPr>
        <w:tc>
          <w:tcPr>
            <w:tcW w:w="720" w:type="dxa"/>
          </w:tcPr>
          <w:p w14:paraId="4D35B660" w14:textId="77777777" w:rsidR="007640FB" w:rsidRDefault="007640FB" w:rsidP="007640FB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1</w:t>
            </w:r>
            <w:r w:rsidR="00B8303C">
              <w:rPr>
                <w:rFonts w:ascii="Arial" w:hAnsi="Arial" w:cs="Arial"/>
                <w:sz w:val="24"/>
                <w:lang w:val="sv-SE"/>
              </w:rPr>
              <w:t>1</w:t>
            </w:r>
            <w:r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4878" w:type="dxa"/>
          </w:tcPr>
          <w:p w14:paraId="20A266DB" w14:textId="77777777" w:rsidR="007640FB" w:rsidRDefault="007640FB" w:rsidP="007640FB">
            <w:pPr>
              <w:pStyle w:val="NoSpacing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 xml:space="preserve">Lain-lain </w:t>
            </w:r>
            <w:r w:rsidRPr="00A729D6">
              <w:rPr>
                <w:rFonts w:ascii="Arial" w:hAnsi="Arial" w:cs="Arial"/>
                <w:b/>
                <w:sz w:val="24"/>
                <w:szCs w:val="24"/>
                <w:lang w:val="sv-SE"/>
              </w:rPr>
              <w:t>Sekiranya Ada</w:t>
            </w: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 xml:space="preserve"> (Sila Nyatakan)</w:t>
            </w:r>
          </w:p>
          <w:p w14:paraId="11509B34" w14:textId="77777777" w:rsidR="00A729D6" w:rsidRDefault="00A729D6" w:rsidP="00E04B94">
            <w:pPr>
              <w:pStyle w:val="NoSpacing"/>
              <w:numPr>
                <w:ilvl w:val="0"/>
                <w:numId w:val="24"/>
              </w:numPr>
              <w:rPr>
                <w:rFonts w:ascii="Arial" w:eastAsia="MS Mincho" w:hAnsi="Arial" w:cs="Arial"/>
                <w:sz w:val="24"/>
                <w:lang w:val="de-DE"/>
              </w:rPr>
            </w:pPr>
            <w:r w:rsidRPr="00A729D6">
              <w:rPr>
                <w:rFonts w:ascii="Arial" w:eastAsia="MS Mincho" w:hAnsi="Arial" w:cs="Arial"/>
                <w:i/>
                <w:sz w:val="24"/>
                <w:lang w:val="de-DE"/>
              </w:rPr>
              <w:t>Soft</w:t>
            </w:r>
            <w:r w:rsidR="00C4649C">
              <w:rPr>
                <w:rFonts w:ascii="Arial" w:eastAsia="MS Mincho" w:hAnsi="Arial" w:cs="Arial"/>
                <w:i/>
                <w:sz w:val="24"/>
                <w:lang w:val="de-DE"/>
              </w:rPr>
              <w:t>-</w:t>
            </w:r>
            <w:r w:rsidRPr="00A729D6">
              <w:rPr>
                <w:rFonts w:ascii="Arial" w:eastAsia="MS Mincho" w:hAnsi="Arial" w:cs="Arial"/>
                <w:i/>
                <w:sz w:val="24"/>
                <w:lang w:val="de-DE"/>
              </w:rPr>
              <w:t>copy</w:t>
            </w:r>
            <w:r>
              <w:rPr>
                <w:rFonts w:ascii="Arial" w:eastAsia="MS Mincho" w:hAnsi="Arial" w:cs="Arial"/>
                <w:sz w:val="24"/>
                <w:lang w:val="de-DE"/>
              </w:rPr>
              <w:t xml:space="preserve"> Maklum</w:t>
            </w:r>
            <w:r w:rsidR="00C4649C">
              <w:rPr>
                <w:rFonts w:ascii="Arial" w:eastAsia="MS Mincho" w:hAnsi="Arial" w:cs="Arial"/>
                <w:sz w:val="24"/>
                <w:lang w:val="de-DE"/>
              </w:rPr>
              <w:t>b</w:t>
            </w:r>
            <w:r>
              <w:rPr>
                <w:rFonts w:ascii="Arial" w:eastAsia="MS Mincho" w:hAnsi="Arial" w:cs="Arial"/>
                <w:sz w:val="24"/>
                <w:lang w:val="de-DE"/>
              </w:rPr>
              <w:t>alas Teknikal</w:t>
            </w:r>
          </w:p>
          <w:p w14:paraId="5C5EE3D8" w14:textId="77777777" w:rsidR="00A729D6" w:rsidRPr="00A91386" w:rsidRDefault="00A729D6" w:rsidP="00E04B94">
            <w:pPr>
              <w:pStyle w:val="NoSpacing"/>
              <w:numPr>
                <w:ilvl w:val="0"/>
                <w:numId w:val="24"/>
              </w:numPr>
              <w:rPr>
                <w:rFonts w:ascii="Arial" w:eastAsia="MS Mincho" w:hAnsi="Arial" w:cs="Arial"/>
                <w:sz w:val="24"/>
                <w:lang w:val="de-DE"/>
              </w:rPr>
            </w:pPr>
            <w:r w:rsidRPr="00A729D6">
              <w:rPr>
                <w:rFonts w:ascii="Arial" w:eastAsia="MS Mincho" w:hAnsi="Arial" w:cs="Arial"/>
                <w:i/>
                <w:sz w:val="24"/>
                <w:lang w:val="de-DE"/>
              </w:rPr>
              <w:t>Soft</w:t>
            </w:r>
            <w:r w:rsidR="00C4649C">
              <w:rPr>
                <w:rFonts w:ascii="Arial" w:eastAsia="MS Mincho" w:hAnsi="Arial" w:cs="Arial"/>
                <w:i/>
                <w:sz w:val="24"/>
                <w:lang w:val="de-DE"/>
              </w:rPr>
              <w:t>-</w:t>
            </w:r>
            <w:r w:rsidRPr="00A729D6">
              <w:rPr>
                <w:rFonts w:ascii="Arial" w:eastAsia="MS Mincho" w:hAnsi="Arial" w:cs="Arial"/>
                <w:i/>
                <w:sz w:val="24"/>
                <w:lang w:val="de-DE"/>
              </w:rPr>
              <w:t>copy</w:t>
            </w:r>
            <w:r>
              <w:rPr>
                <w:rFonts w:ascii="Arial" w:eastAsia="MS Mincho" w:hAnsi="Arial" w:cs="Arial"/>
                <w:sz w:val="24"/>
                <w:lang w:val="de-DE"/>
              </w:rPr>
              <w:t xml:space="preserve"> Maklum</w:t>
            </w:r>
            <w:r w:rsidR="00C4649C">
              <w:rPr>
                <w:rFonts w:ascii="Arial" w:eastAsia="MS Mincho" w:hAnsi="Arial" w:cs="Arial"/>
                <w:sz w:val="24"/>
                <w:lang w:val="de-DE"/>
              </w:rPr>
              <w:t>b</w:t>
            </w:r>
            <w:r>
              <w:rPr>
                <w:rFonts w:ascii="Arial" w:eastAsia="MS Mincho" w:hAnsi="Arial" w:cs="Arial"/>
                <w:sz w:val="24"/>
                <w:lang w:val="de-DE"/>
              </w:rPr>
              <w:t>alas Harga</w:t>
            </w:r>
          </w:p>
        </w:tc>
        <w:tc>
          <w:tcPr>
            <w:tcW w:w="2070" w:type="dxa"/>
          </w:tcPr>
          <w:p w14:paraId="3F57BA06" w14:textId="77777777" w:rsidR="007640FB" w:rsidRPr="00F55EB2" w:rsidRDefault="007640FB" w:rsidP="007640F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14:paraId="238848E1" w14:textId="77777777" w:rsidR="007640FB" w:rsidRPr="00F55EB2" w:rsidRDefault="007640FB" w:rsidP="007640F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1D972D24" w14:textId="77777777" w:rsidR="00986B04" w:rsidRDefault="00986B04" w:rsidP="00986B04">
      <w:r>
        <w:br w:type="page"/>
      </w:r>
    </w:p>
    <w:tbl>
      <w:tblPr>
        <w:tblW w:w="9732" w:type="dxa"/>
        <w:tblInd w:w="-252" w:type="dxa"/>
        <w:tblLook w:val="01E0" w:firstRow="1" w:lastRow="1" w:firstColumn="1" w:lastColumn="1" w:noHBand="0" w:noVBand="0"/>
      </w:tblPr>
      <w:tblGrid>
        <w:gridCol w:w="9732"/>
      </w:tblGrid>
      <w:tr w:rsidR="00986B04" w:rsidRPr="00A477E2" w14:paraId="6275AD0C" w14:textId="77777777" w:rsidTr="00D43A30">
        <w:tc>
          <w:tcPr>
            <w:tcW w:w="9732" w:type="dxa"/>
          </w:tcPr>
          <w:p w14:paraId="4BAB84F6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lastRenderedPageBreak/>
              <w:t>PENGESAHAN OLEH SYARIKAT</w:t>
            </w:r>
          </w:p>
          <w:p w14:paraId="0E18A4C4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986B04" w:rsidRPr="00A477E2" w14:paraId="4E720E3C" w14:textId="77777777" w:rsidTr="00D43A30">
        <w:tc>
          <w:tcPr>
            <w:tcW w:w="9732" w:type="dxa"/>
          </w:tcPr>
          <w:p w14:paraId="577C87E4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Dengan ini saya mengesahkan bahawa saya telah membaca dan memahami semua syarat-syarat dan terma yang dinyatakan di dalam dokumen sebut harga. Semua maklumat yang dikemukakan adalah benar.</w:t>
            </w:r>
          </w:p>
          <w:p w14:paraId="5F760A32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14:paraId="178868CC" w14:textId="77777777" w:rsidTr="00D43A30">
        <w:tc>
          <w:tcPr>
            <w:tcW w:w="973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5"/>
              <w:gridCol w:w="283"/>
              <w:gridCol w:w="7578"/>
            </w:tblGrid>
            <w:tr w:rsidR="00986B04" w:rsidRPr="00A477E2" w14:paraId="3A07747D" w14:textId="77777777" w:rsidTr="00D43A30">
              <w:tc>
                <w:tcPr>
                  <w:tcW w:w="1669" w:type="dxa"/>
                </w:tcPr>
                <w:p w14:paraId="0898E71F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83" w:type="dxa"/>
                </w:tcPr>
                <w:p w14:paraId="6CE74323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7F077C5D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5D3AF64B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78016B1E" w14:textId="77777777" w:rsidTr="00D43A30">
              <w:tc>
                <w:tcPr>
                  <w:tcW w:w="1669" w:type="dxa"/>
                </w:tcPr>
                <w:p w14:paraId="4B0C9FB3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83" w:type="dxa"/>
                </w:tcPr>
                <w:p w14:paraId="3E576A06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3A8B3369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094004B6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4697BB03" w14:textId="77777777" w:rsidTr="00D43A30">
              <w:tc>
                <w:tcPr>
                  <w:tcW w:w="1669" w:type="dxa"/>
                </w:tcPr>
                <w:p w14:paraId="69775628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83" w:type="dxa"/>
                </w:tcPr>
                <w:p w14:paraId="22312AE7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5347A8BF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7F219680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4280A183" w14:textId="77777777" w:rsidTr="00D43A30">
              <w:tc>
                <w:tcPr>
                  <w:tcW w:w="1669" w:type="dxa"/>
                </w:tcPr>
                <w:p w14:paraId="45EE4E83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83" w:type="dxa"/>
                </w:tcPr>
                <w:p w14:paraId="6246CB0F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50E8E5A0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11BE098A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14:paraId="5BC10923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14:paraId="67290EDB" w14:textId="77777777" w:rsidR="00986B04" w:rsidRPr="00A477E2" w:rsidRDefault="00986B04" w:rsidP="00986B04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854" w:type="dxa"/>
        <w:tblInd w:w="-252" w:type="dxa"/>
        <w:tblLook w:val="01E0" w:firstRow="1" w:lastRow="1" w:firstColumn="1" w:lastColumn="1" w:noHBand="0" w:noVBand="0"/>
      </w:tblPr>
      <w:tblGrid>
        <w:gridCol w:w="9854"/>
      </w:tblGrid>
      <w:tr w:rsidR="00986B04" w:rsidRPr="00A477E2" w14:paraId="5F4B02FA" w14:textId="77777777" w:rsidTr="00D43A30">
        <w:tc>
          <w:tcPr>
            <w:tcW w:w="9854" w:type="dxa"/>
          </w:tcPr>
          <w:p w14:paraId="2D2BE2F8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MIDA</w:t>
            </w:r>
          </w:p>
          <w:p w14:paraId="07AEFDCB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986B04" w:rsidRPr="00A477E2" w14:paraId="5D2DFE85" w14:textId="77777777" w:rsidTr="00D43A30">
        <w:tc>
          <w:tcPr>
            <w:tcW w:w="9854" w:type="dxa"/>
          </w:tcPr>
          <w:p w14:paraId="5BBE0D6E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 xml:space="preserve">Jawatankuasa </w:t>
            </w:r>
            <w:r w:rsidR="00A729D6">
              <w:rPr>
                <w:rFonts w:ascii="Arial" w:hAnsi="Arial" w:cs="Arial"/>
                <w:sz w:val="24"/>
                <w:szCs w:val="24"/>
                <w:lang w:val="sv-SE"/>
              </w:rPr>
              <w:t>Penilaian</w:t>
            </w: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 xml:space="preserve"> mengesahkan penerimaan dokumen bertanda kecuali bagi perkara bil. .......................................... (jika ada) :-</w:t>
            </w:r>
          </w:p>
          <w:p w14:paraId="25162249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14:paraId="2AED7ED9" w14:textId="77777777" w:rsidTr="00D43A30">
        <w:tc>
          <w:tcPr>
            <w:tcW w:w="98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3"/>
              <w:gridCol w:w="292"/>
              <w:gridCol w:w="7663"/>
            </w:tblGrid>
            <w:tr w:rsidR="00986B04" w:rsidRPr="00A477E2" w14:paraId="4498125F" w14:textId="77777777" w:rsidTr="00D43A30">
              <w:tc>
                <w:tcPr>
                  <w:tcW w:w="1710" w:type="dxa"/>
                </w:tcPr>
                <w:p w14:paraId="488A1067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96" w:type="dxa"/>
                </w:tcPr>
                <w:p w14:paraId="73A42252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7AC59AFF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09D8288B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2AE3F788" w14:textId="77777777" w:rsidTr="00D43A30">
              <w:tc>
                <w:tcPr>
                  <w:tcW w:w="1710" w:type="dxa"/>
                </w:tcPr>
                <w:p w14:paraId="190590FE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96" w:type="dxa"/>
                </w:tcPr>
                <w:p w14:paraId="059828E2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396519F4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76A173CA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44B001E6" w14:textId="77777777" w:rsidTr="00D43A30">
              <w:tc>
                <w:tcPr>
                  <w:tcW w:w="1710" w:type="dxa"/>
                </w:tcPr>
                <w:p w14:paraId="069BECA9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96" w:type="dxa"/>
                </w:tcPr>
                <w:p w14:paraId="26D2B11D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7BE17555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135F28E1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14:paraId="5F89BC95" w14:textId="77777777" w:rsidTr="00D43A30">
              <w:tc>
                <w:tcPr>
                  <w:tcW w:w="1710" w:type="dxa"/>
                </w:tcPr>
                <w:p w14:paraId="2F45BD4E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96" w:type="dxa"/>
                </w:tcPr>
                <w:p w14:paraId="217C30A1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14:paraId="34625B6B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14:paraId="3C59E3ED" w14:textId="77777777"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14:paraId="421496E4" w14:textId="77777777"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14:paraId="74281263" w14:textId="77777777" w:rsidR="00986B04" w:rsidRDefault="00986B04" w:rsidP="00986B04">
      <w:pPr>
        <w:rPr>
          <w:rFonts w:ascii="Arial" w:hAnsi="Arial" w:cs="Arial"/>
          <w:sz w:val="24"/>
          <w:szCs w:val="24"/>
        </w:rPr>
      </w:pPr>
    </w:p>
    <w:p w14:paraId="40564BB6" w14:textId="77777777" w:rsidR="00F21930" w:rsidRDefault="00F21930"/>
    <w:sectPr w:rsidR="00F21930" w:rsidSect="0075561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2F780" w14:textId="77777777" w:rsidR="00C152C4" w:rsidRDefault="00C152C4">
      <w:pPr>
        <w:spacing w:after="0" w:line="240" w:lineRule="auto"/>
      </w:pPr>
      <w:r>
        <w:separator/>
      </w:r>
    </w:p>
  </w:endnote>
  <w:endnote w:type="continuationSeparator" w:id="0">
    <w:p w14:paraId="499D5D54" w14:textId="77777777" w:rsidR="00C152C4" w:rsidRDefault="00C1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5619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8D398" w14:textId="77777777" w:rsidR="008E7F07" w:rsidRDefault="008E7F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55A4249" w14:textId="77777777" w:rsidR="008E7F07" w:rsidRPr="003827C4" w:rsidRDefault="008E7F07" w:rsidP="00962377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A5E4C" w14:textId="77777777" w:rsidR="00C152C4" w:rsidRDefault="00C152C4">
      <w:pPr>
        <w:spacing w:after="0" w:line="240" w:lineRule="auto"/>
      </w:pPr>
      <w:r>
        <w:separator/>
      </w:r>
    </w:p>
  </w:footnote>
  <w:footnote w:type="continuationSeparator" w:id="0">
    <w:p w14:paraId="5FF21108" w14:textId="77777777" w:rsidR="00C152C4" w:rsidRDefault="00C1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C26FF" w14:textId="77777777" w:rsidR="008E7F07" w:rsidRPr="00043DC2" w:rsidRDefault="008E7F07" w:rsidP="009623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12D"/>
    <w:multiLevelType w:val="multilevel"/>
    <w:tmpl w:val="0B867048"/>
    <w:styleLink w:val="Style1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2.%1.%3"/>
      <w:lvlJc w:val="left"/>
      <w:pPr>
        <w:ind w:left="3340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" w15:restartNumberingAfterBreak="0">
    <w:nsid w:val="0A17495F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80A89"/>
    <w:multiLevelType w:val="hybridMultilevel"/>
    <w:tmpl w:val="FE48BCAA"/>
    <w:lvl w:ilvl="0" w:tplc="AE3CA6A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EFE25F8">
      <w:start w:val="1"/>
      <w:numFmt w:val="decimal"/>
      <w:lvlText w:val="%2."/>
      <w:lvlJc w:val="left"/>
      <w:pPr>
        <w:tabs>
          <w:tab w:val="num" w:pos="72"/>
        </w:tabs>
        <w:ind w:left="72" w:firstLine="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EEC"/>
    <w:multiLevelType w:val="multilevel"/>
    <w:tmpl w:val="79A2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590578"/>
    <w:multiLevelType w:val="hybridMultilevel"/>
    <w:tmpl w:val="4044FD96"/>
    <w:lvl w:ilvl="0" w:tplc="2E7E1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81515"/>
    <w:multiLevelType w:val="hybridMultilevel"/>
    <w:tmpl w:val="96E66372"/>
    <w:lvl w:ilvl="0" w:tplc="00C4B2F2">
      <w:start w:val="4"/>
      <w:numFmt w:val="bullet"/>
      <w:lvlText w:val=""/>
      <w:lvlJc w:val="left"/>
      <w:pPr>
        <w:ind w:left="342" w:hanging="360"/>
      </w:pPr>
      <w:rPr>
        <w:rFonts w:ascii="Wingdings" w:eastAsia="MS Mincho" w:hAnsi="Wingdings" w:cs="Arial" w:hint="default"/>
      </w:rPr>
    </w:lvl>
    <w:lvl w:ilvl="1" w:tplc="043E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6" w15:restartNumberingAfterBreak="0">
    <w:nsid w:val="19911657"/>
    <w:multiLevelType w:val="hybridMultilevel"/>
    <w:tmpl w:val="92E619FA"/>
    <w:lvl w:ilvl="0" w:tplc="F1FAA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6059"/>
    <w:multiLevelType w:val="hybridMultilevel"/>
    <w:tmpl w:val="10B2D5FE"/>
    <w:lvl w:ilvl="0" w:tplc="2B560B5C">
      <w:start w:val="1"/>
      <w:numFmt w:val="decimal"/>
      <w:lvlText w:val="%1."/>
      <w:lvlJc w:val="left"/>
      <w:pPr>
        <w:tabs>
          <w:tab w:val="num" w:pos="144"/>
        </w:tabs>
        <w:ind w:left="14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77F8B"/>
    <w:multiLevelType w:val="hybridMultilevel"/>
    <w:tmpl w:val="031A587A"/>
    <w:lvl w:ilvl="0" w:tplc="A92A3B36">
      <w:start w:val="4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 w15:restartNumberingAfterBreak="0">
    <w:nsid w:val="1EEE5A7E"/>
    <w:multiLevelType w:val="multilevel"/>
    <w:tmpl w:val="642C4F7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4340B84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512E0"/>
    <w:multiLevelType w:val="hybridMultilevel"/>
    <w:tmpl w:val="58C4CF3E"/>
    <w:lvl w:ilvl="0" w:tplc="F3C45A7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32816"/>
    <w:multiLevelType w:val="multilevel"/>
    <w:tmpl w:val="3C18F18C"/>
    <w:lvl w:ilvl="0">
      <w:start w:val="1"/>
      <w:numFmt w:val="decimal"/>
      <w:lvlText w:val="%1.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86" w:hanging="5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8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3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6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344" w:hanging="1800"/>
      </w:pPr>
      <w:rPr>
        <w:rFonts w:hint="default"/>
        <w:b/>
      </w:rPr>
    </w:lvl>
  </w:abstractNum>
  <w:abstractNum w:abstractNumId="13" w15:restartNumberingAfterBreak="0">
    <w:nsid w:val="3AE65792"/>
    <w:multiLevelType w:val="hybridMultilevel"/>
    <w:tmpl w:val="65643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F65935"/>
    <w:multiLevelType w:val="hybridMultilevel"/>
    <w:tmpl w:val="FDF65E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1C4274"/>
    <w:multiLevelType w:val="hybridMultilevel"/>
    <w:tmpl w:val="1ECAB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A2B84"/>
    <w:multiLevelType w:val="hybridMultilevel"/>
    <w:tmpl w:val="25941FFA"/>
    <w:lvl w:ilvl="0" w:tplc="DB90B6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7227FE8"/>
    <w:multiLevelType w:val="hybridMultilevel"/>
    <w:tmpl w:val="9D64B30E"/>
    <w:lvl w:ilvl="0" w:tplc="FE60719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991E3F"/>
    <w:multiLevelType w:val="hybridMultilevel"/>
    <w:tmpl w:val="9948F438"/>
    <w:lvl w:ilvl="0" w:tplc="625CF4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C4BA8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62731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293739"/>
    <w:multiLevelType w:val="hybridMultilevel"/>
    <w:tmpl w:val="23E0BB3A"/>
    <w:lvl w:ilvl="0" w:tplc="7DF804C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911841"/>
    <w:multiLevelType w:val="hybridMultilevel"/>
    <w:tmpl w:val="3A809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F93666"/>
    <w:multiLevelType w:val="multilevel"/>
    <w:tmpl w:val="3AB233D6"/>
    <w:lvl w:ilvl="0">
      <w:start w:val="3"/>
      <w:numFmt w:val="bullet"/>
      <w:pStyle w:val="ListBullet2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76C72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6949C5"/>
    <w:multiLevelType w:val="hybridMultilevel"/>
    <w:tmpl w:val="D070F3BA"/>
    <w:lvl w:ilvl="0" w:tplc="BAA4C35A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4" w15:restartNumberingAfterBreak="0">
    <w:nsid w:val="6AD5469F"/>
    <w:multiLevelType w:val="hybridMultilevel"/>
    <w:tmpl w:val="4A424554"/>
    <w:lvl w:ilvl="0" w:tplc="C8424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4D6213"/>
    <w:multiLevelType w:val="hybridMultilevel"/>
    <w:tmpl w:val="90AEF170"/>
    <w:lvl w:ilvl="0" w:tplc="811EBA5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305CC0"/>
    <w:multiLevelType w:val="multilevel"/>
    <w:tmpl w:val="100AC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  <w:vertAlign w:val="baseline"/>
      </w:rPr>
    </w:lvl>
    <w:lvl w:ilvl="1">
      <w:numFmt w:val="decimal"/>
      <w:pStyle w:val="Header2new"/>
      <w:lvlText w:val="%1.%2"/>
      <w:lvlJc w:val="left"/>
      <w:pPr>
        <w:ind w:left="1545" w:hanging="645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558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  <w:vertAlign w:val="baseline"/>
      </w:rPr>
    </w:lvl>
  </w:abstractNum>
  <w:abstractNum w:abstractNumId="27" w15:restartNumberingAfterBreak="0">
    <w:nsid w:val="761D76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655FF5"/>
    <w:multiLevelType w:val="hybridMultilevel"/>
    <w:tmpl w:val="F3D260B2"/>
    <w:lvl w:ilvl="0" w:tplc="38C2F4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D142E9"/>
    <w:multiLevelType w:val="hybridMultilevel"/>
    <w:tmpl w:val="66EAB042"/>
    <w:lvl w:ilvl="0" w:tplc="DB90B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6"/>
  </w:num>
  <w:num w:numId="4">
    <w:abstractNumId w:val="4"/>
  </w:num>
  <w:num w:numId="5">
    <w:abstractNumId w:val="17"/>
  </w:num>
  <w:num w:numId="6">
    <w:abstractNumId w:val="10"/>
  </w:num>
  <w:num w:numId="7">
    <w:abstractNumId w:val="19"/>
  </w:num>
  <w:num w:numId="8">
    <w:abstractNumId w:val="1"/>
  </w:num>
  <w:num w:numId="9">
    <w:abstractNumId w:val="23"/>
  </w:num>
  <w:num w:numId="10">
    <w:abstractNumId w:val="28"/>
  </w:num>
  <w:num w:numId="11">
    <w:abstractNumId w:val="2"/>
  </w:num>
  <w:num w:numId="12">
    <w:abstractNumId w:val="18"/>
  </w:num>
  <w:num w:numId="13">
    <w:abstractNumId w:val="7"/>
  </w:num>
  <w:num w:numId="14">
    <w:abstractNumId w:val="25"/>
  </w:num>
  <w:num w:numId="15">
    <w:abstractNumId w:val="21"/>
  </w:num>
  <w:num w:numId="16">
    <w:abstractNumId w:val="26"/>
  </w:num>
  <w:num w:numId="17">
    <w:abstractNumId w:val="0"/>
  </w:num>
  <w:num w:numId="18">
    <w:abstractNumId w:val="2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5"/>
  </w:num>
  <w:num w:numId="22">
    <w:abstractNumId w:val="14"/>
  </w:num>
  <w:num w:numId="23">
    <w:abstractNumId w:val="16"/>
  </w:num>
  <w:num w:numId="24">
    <w:abstractNumId w:val="15"/>
  </w:num>
  <w:num w:numId="25">
    <w:abstractNumId w:val="9"/>
  </w:num>
  <w:num w:numId="26">
    <w:abstractNumId w:val="13"/>
  </w:num>
  <w:num w:numId="27">
    <w:abstractNumId w:val="20"/>
  </w:num>
  <w:num w:numId="28">
    <w:abstractNumId w:val="11"/>
  </w:num>
  <w:num w:numId="29">
    <w:abstractNumId w:val="8"/>
  </w:num>
  <w:num w:numId="30">
    <w:abstractNumId w:val="22"/>
  </w:num>
  <w:num w:numId="31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04"/>
    <w:rsid w:val="0000178B"/>
    <w:rsid w:val="000067F5"/>
    <w:rsid w:val="00012CA7"/>
    <w:rsid w:val="000165D3"/>
    <w:rsid w:val="000203E2"/>
    <w:rsid w:val="00023CF9"/>
    <w:rsid w:val="00025079"/>
    <w:rsid w:val="000354D6"/>
    <w:rsid w:val="0003643F"/>
    <w:rsid w:val="00037D86"/>
    <w:rsid w:val="00041598"/>
    <w:rsid w:val="00057461"/>
    <w:rsid w:val="000611B5"/>
    <w:rsid w:val="00077B23"/>
    <w:rsid w:val="00077ED9"/>
    <w:rsid w:val="000809AE"/>
    <w:rsid w:val="00085F5B"/>
    <w:rsid w:val="000925B4"/>
    <w:rsid w:val="00092B63"/>
    <w:rsid w:val="000A42DD"/>
    <w:rsid w:val="000A570D"/>
    <w:rsid w:val="000B1DF4"/>
    <w:rsid w:val="000C1425"/>
    <w:rsid w:val="000C3B4A"/>
    <w:rsid w:val="000D355D"/>
    <w:rsid w:val="000E73C2"/>
    <w:rsid w:val="000F5E4A"/>
    <w:rsid w:val="000F7819"/>
    <w:rsid w:val="00101D94"/>
    <w:rsid w:val="00110485"/>
    <w:rsid w:val="00113E01"/>
    <w:rsid w:val="001156B1"/>
    <w:rsid w:val="001453C4"/>
    <w:rsid w:val="00153F48"/>
    <w:rsid w:val="001568B8"/>
    <w:rsid w:val="0015722F"/>
    <w:rsid w:val="00167CFE"/>
    <w:rsid w:val="00171209"/>
    <w:rsid w:val="001732B1"/>
    <w:rsid w:val="0017634C"/>
    <w:rsid w:val="001778D4"/>
    <w:rsid w:val="0019306D"/>
    <w:rsid w:val="001941D7"/>
    <w:rsid w:val="001A03F7"/>
    <w:rsid w:val="001A4093"/>
    <w:rsid w:val="001E5987"/>
    <w:rsid w:val="001F2B24"/>
    <w:rsid w:val="00202018"/>
    <w:rsid w:val="00213D9C"/>
    <w:rsid w:val="0021599D"/>
    <w:rsid w:val="0021737E"/>
    <w:rsid w:val="00221E8B"/>
    <w:rsid w:val="00222002"/>
    <w:rsid w:val="00223E30"/>
    <w:rsid w:val="002343DA"/>
    <w:rsid w:val="002355FC"/>
    <w:rsid w:val="002415C9"/>
    <w:rsid w:val="00242CEC"/>
    <w:rsid w:val="002434AC"/>
    <w:rsid w:val="00271AD0"/>
    <w:rsid w:val="0027600F"/>
    <w:rsid w:val="00276049"/>
    <w:rsid w:val="00285B9C"/>
    <w:rsid w:val="002965D3"/>
    <w:rsid w:val="00296D0C"/>
    <w:rsid w:val="00297B0E"/>
    <w:rsid w:val="002A4751"/>
    <w:rsid w:val="002A559A"/>
    <w:rsid w:val="002A5E3E"/>
    <w:rsid w:val="002A7B3A"/>
    <w:rsid w:val="002B1D21"/>
    <w:rsid w:val="002C262B"/>
    <w:rsid w:val="002C6780"/>
    <w:rsid w:val="002C777F"/>
    <w:rsid w:val="002C7EBE"/>
    <w:rsid w:val="002D4A72"/>
    <w:rsid w:val="002D6257"/>
    <w:rsid w:val="002E7218"/>
    <w:rsid w:val="002F0430"/>
    <w:rsid w:val="002F0CD4"/>
    <w:rsid w:val="002F2C42"/>
    <w:rsid w:val="00303ACB"/>
    <w:rsid w:val="00305EB2"/>
    <w:rsid w:val="00314BB4"/>
    <w:rsid w:val="003206D1"/>
    <w:rsid w:val="00321EF7"/>
    <w:rsid w:val="00322877"/>
    <w:rsid w:val="00323CDF"/>
    <w:rsid w:val="00327E04"/>
    <w:rsid w:val="0033199B"/>
    <w:rsid w:val="00332934"/>
    <w:rsid w:val="00334ABC"/>
    <w:rsid w:val="00336B9C"/>
    <w:rsid w:val="0034050A"/>
    <w:rsid w:val="00340926"/>
    <w:rsid w:val="003541FC"/>
    <w:rsid w:val="00354F88"/>
    <w:rsid w:val="003659A8"/>
    <w:rsid w:val="00367E74"/>
    <w:rsid w:val="00370D79"/>
    <w:rsid w:val="00374AFF"/>
    <w:rsid w:val="00394987"/>
    <w:rsid w:val="00396E70"/>
    <w:rsid w:val="003B1218"/>
    <w:rsid w:val="003B1CDA"/>
    <w:rsid w:val="003C1871"/>
    <w:rsid w:val="003C1999"/>
    <w:rsid w:val="003C34B5"/>
    <w:rsid w:val="003D321E"/>
    <w:rsid w:val="003D36C5"/>
    <w:rsid w:val="003D53D2"/>
    <w:rsid w:val="003E2AAA"/>
    <w:rsid w:val="00400697"/>
    <w:rsid w:val="00406985"/>
    <w:rsid w:val="00416882"/>
    <w:rsid w:val="00422581"/>
    <w:rsid w:val="00422F06"/>
    <w:rsid w:val="00423F63"/>
    <w:rsid w:val="00424493"/>
    <w:rsid w:val="00437746"/>
    <w:rsid w:val="004411F7"/>
    <w:rsid w:val="00447C95"/>
    <w:rsid w:val="004665CE"/>
    <w:rsid w:val="00467DCA"/>
    <w:rsid w:val="00473F7A"/>
    <w:rsid w:val="004808EC"/>
    <w:rsid w:val="0048434A"/>
    <w:rsid w:val="00491540"/>
    <w:rsid w:val="004966DA"/>
    <w:rsid w:val="004A461C"/>
    <w:rsid w:val="004A4D85"/>
    <w:rsid w:val="004B0DBB"/>
    <w:rsid w:val="004C392A"/>
    <w:rsid w:val="004C7A0F"/>
    <w:rsid w:val="004D3284"/>
    <w:rsid w:val="004D74E7"/>
    <w:rsid w:val="004F2FEE"/>
    <w:rsid w:val="004F5E18"/>
    <w:rsid w:val="004F62F0"/>
    <w:rsid w:val="00501764"/>
    <w:rsid w:val="00504AF6"/>
    <w:rsid w:val="0050502D"/>
    <w:rsid w:val="005139D0"/>
    <w:rsid w:val="0051763E"/>
    <w:rsid w:val="00521A77"/>
    <w:rsid w:val="00522F05"/>
    <w:rsid w:val="00524CE1"/>
    <w:rsid w:val="00525091"/>
    <w:rsid w:val="005322ED"/>
    <w:rsid w:val="00534C64"/>
    <w:rsid w:val="00537D10"/>
    <w:rsid w:val="00541DA9"/>
    <w:rsid w:val="005454F9"/>
    <w:rsid w:val="00564238"/>
    <w:rsid w:val="00564692"/>
    <w:rsid w:val="00571D9C"/>
    <w:rsid w:val="00575310"/>
    <w:rsid w:val="00581104"/>
    <w:rsid w:val="00594295"/>
    <w:rsid w:val="005A5967"/>
    <w:rsid w:val="005B1A2C"/>
    <w:rsid w:val="005B4ABB"/>
    <w:rsid w:val="005B4C7A"/>
    <w:rsid w:val="005C1C02"/>
    <w:rsid w:val="005C756F"/>
    <w:rsid w:val="005F13D5"/>
    <w:rsid w:val="005F2D1E"/>
    <w:rsid w:val="005F7C51"/>
    <w:rsid w:val="00603508"/>
    <w:rsid w:val="006078B8"/>
    <w:rsid w:val="00612FB6"/>
    <w:rsid w:val="00613C6D"/>
    <w:rsid w:val="006160DC"/>
    <w:rsid w:val="00616F31"/>
    <w:rsid w:val="00621423"/>
    <w:rsid w:val="00624B6B"/>
    <w:rsid w:val="00635B8E"/>
    <w:rsid w:val="00635E47"/>
    <w:rsid w:val="00640C38"/>
    <w:rsid w:val="00642357"/>
    <w:rsid w:val="00644DA8"/>
    <w:rsid w:val="0064533A"/>
    <w:rsid w:val="00654478"/>
    <w:rsid w:val="00660875"/>
    <w:rsid w:val="00663B2B"/>
    <w:rsid w:val="006671F0"/>
    <w:rsid w:val="00670168"/>
    <w:rsid w:val="00697769"/>
    <w:rsid w:val="006A0280"/>
    <w:rsid w:val="006A046E"/>
    <w:rsid w:val="006A3D3F"/>
    <w:rsid w:val="006A597C"/>
    <w:rsid w:val="006B65BC"/>
    <w:rsid w:val="006C1FCF"/>
    <w:rsid w:val="006C208A"/>
    <w:rsid w:val="006D67F4"/>
    <w:rsid w:val="006E71D1"/>
    <w:rsid w:val="006F5DCF"/>
    <w:rsid w:val="006F6FF1"/>
    <w:rsid w:val="00721BA2"/>
    <w:rsid w:val="0072486F"/>
    <w:rsid w:val="00745A9C"/>
    <w:rsid w:val="00746DF5"/>
    <w:rsid w:val="007470A4"/>
    <w:rsid w:val="0075561C"/>
    <w:rsid w:val="007559CD"/>
    <w:rsid w:val="00757AF2"/>
    <w:rsid w:val="007640FB"/>
    <w:rsid w:val="00784FD7"/>
    <w:rsid w:val="00790C62"/>
    <w:rsid w:val="00796D4E"/>
    <w:rsid w:val="007A1C31"/>
    <w:rsid w:val="007B0AAD"/>
    <w:rsid w:val="007B39AD"/>
    <w:rsid w:val="007C606A"/>
    <w:rsid w:val="007C71DB"/>
    <w:rsid w:val="007D1B60"/>
    <w:rsid w:val="007D227B"/>
    <w:rsid w:val="007D3DD3"/>
    <w:rsid w:val="007E34A8"/>
    <w:rsid w:val="007E3D08"/>
    <w:rsid w:val="007F2BE1"/>
    <w:rsid w:val="007F32F2"/>
    <w:rsid w:val="00801259"/>
    <w:rsid w:val="0081456D"/>
    <w:rsid w:val="00815292"/>
    <w:rsid w:val="00822CF5"/>
    <w:rsid w:val="0082713A"/>
    <w:rsid w:val="00836603"/>
    <w:rsid w:val="00841A2D"/>
    <w:rsid w:val="00864EE2"/>
    <w:rsid w:val="008679CA"/>
    <w:rsid w:val="00876FF1"/>
    <w:rsid w:val="00880253"/>
    <w:rsid w:val="00885B9C"/>
    <w:rsid w:val="008A1151"/>
    <w:rsid w:val="008A1CAE"/>
    <w:rsid w:val="008A4D33"/>
    <w:rsid w:val="008A68FA"/>
    <w:rsid w:val="008B2A2A"/>
    <w:rsid w:val="008B47C0"/>
    <w:rsid w:val="008B487C"/>
    <w:rsid w:val="008E0341"/>
    <w:rsid w:val="008E1251"/>
    <w:rsid w:val="008E6AE0"/>
    <w:rsid w:val="008E7F07"/>
    <w:rsid w:val="008F18B3"/>
    <w:rsid w:val="008F30DE"/>
    <w:rsid w:val="008F3562"/>
    <w:rsid w:val="00917F47"/>
    <w:rsid w:val="00922951"/>
    <w:rsid w:val="009240B6"/>
    <w:rsid w:val="00936055"/>
    <w:rsid w:val="009401E0"/>
    <w:rsid w:val="0094145B"/>
    <w:rsid w:val="00947B90"/>
    <w:rsid w:val="00950DD6"/>
    <w:rsid w:val="00955C16"/>
    <w:rsid w:val="0095656A"/>
    <w:rsid w:val="00957FF8"/>
    <w:rsid w:val="009601B4"/>
    <w:rsid w:val="00962377"/>
    <w:rsid w:val="00963164"/>
    <w:rsid w:val="00965448"/>
    <w:rsid w:val="00970339"/>
    <w:rsid w:val="00974CA8"/>
    <w:rsid w:val="0097635B"/>
    <w:rsid w:val="00977972"/>
    <w:rsid w:val="00982577"/>
    <w:rsid w:val="009826DE"/>
    <w:rsid w:val="00986B04"/>
    <w:rsid w:val="009A04D7"/>
    <w:rsid w:val="009B3955"/>
    <w:rsid w:val="009C4926"/>
    <w:rsid w:val="009D04BE"/>
    <w:rsid w:val="009D1150"/>
    <w:rsid w:val="009D3478"/>
    <w:rsid w:val="009D3C93"/>
    <w:rsid w:val="009D4AB7"/>
    <w:rsid w:val="009E6292"/>
    <w:rsid w:val="009F0772"/>
    <w:rsid w:val="009F28CA"/>
    <w:rsid w:val="009F62AA"/>
    <w:rsid w:val="00A00D70"/>
    <w:rsid w:val="00A037B0"/>
    <w:rsid w:val="00A13C8C"/>
    <w:rsid w:val="00A20DCF"/>
    <w:rsid w:val="00A3010F"/>
    <w:rsid w:val="00A30557"/>
    <w:rsid w:val="00A30D11"/>
    <w:rsid w:val="00A34043"/>
    <w:rsid w:val="00A61098"/>
    <w:rsid w:val="00A61545"/>
    <w:rsid w:val="00A729D6"/>
    <w:rsid w:val="00A81FB7"/>
    <w:rsid w:val="00A9017D"/>
    <w:rsid w:val="00AA55E4"/>
    <w:rsid w:val="00AA6BBF"/>
    <w:rsid w:val="00AA7224"/>
    <w:rsid w:val="00AB0557"/>
    <w:rsid w:val="00AB7751"/>
    <w:rsid w:val="00AD1554"/>
    <w:rsid w:val="00AD1827"/>
    <w:rsid w:val="00AD272A"/>
    <w:rsid w:val="00AD3DDF"/>
    <w:rsid w:val="00AE424D"/>
    <w:rsid w:val="00AE44B7"/>
    <w:rsid w:val="00AE4D8F"/>
    <w:rsid w:val="00AF1569"/>
    <w:rsid w:val="00AF1FA7"/>
    <w:rsid w:val="00AF2C00"/>
    <w:rsid w:val="00AF3EFF"/>
    <w:rsid w:val="00B06E13"/>
    <w:rsid w:val="00B11880"/>
    <w:rsid w:val="00B20B91"/>
    <w:rsid w:val="00B247FF"/>
    <w:rsid w:val="00B277DA"/>
    <w:rsid w:val="00B37DFB"/>
    <w:rsid w:val="00B445EC"/>
    <w:rsid w:val="00B54B80"/>
    <w:rsid w:val="00B601C5"/>
    <w:rsid w:val="00B6051F"/>
    <w:rsid w:val="00B63FA4"/>
    <w:rsid w:val="00B71529"/>
    <w:rsid w:val="00B723E2"/>
    <w:rsid w:val="00B744EC"/>
    <w:rsid w:val="00B779FE"/>
    <w:rsid w:val="00B82DD4"/>
    <w:rsid w:val="00B8303C"/>
    <w:rsid w:val="00B91A74"/>
    <w:rsid w:val="00B92967"/>
    <w:rsid w:val="00B9791C"/>
    <w:rsid w:val="00BA170A"/>
    <w:rsid w:val="00BA4D2B"/>
    <w:rsid w:val="00BA784A"/>
    <w:rsid w:val="00BA7F30"/>
    <w:rsid w:val="00BB2846"/>
    <w:rsid w:val="00BC0A93"/>
    <w:rsid w:val="00BC26B4"/>
    <w:rsid w:val="00BC2C99"/>
    <w:rsid w:val="00BC3097"/>
    <w:rsid w:val="00BD0D1D"/>
    <w:rsid w:val="00BD494A"/>
    <w:rsid w:val="00BD5F15"/>
    <w:rsid w:val="00BE2B21"/>
    <w:rsid w:val="00BE2DE3"/>
    <w:rsid w:val="00BE761E"/>
    <w:rsid w:val="00BF2FE1"/>
    <w:rsid w:val="00BF5AD0"/>
    <w:rsid w:val="00C05FAA"/>
    <w:rsid w:val="00C10855"/>
    <w:rsid w:val="00C136CE"/>
    <w:rsid w:val="00C152C4"/>
    <w:rsid w:val="00C15DAB"/>
    <w:rsid w:val="00C16878"/>
    <w:rsid w:val="00C169A0"/>
    <w:rsid w:val="00C255E4"/>
    <w:rsid w:val="00C27850"/>
    <w:rsid w:val="00C366D7"/>
    <w:rsid w:val="00C4649C"/>
    <w:rsid w:val="00C669E9"/>
    <w:rsid w:val="00C66F1E"/>
    <w:rsid w:val="00C6763A"/>
    <w:rsid w:val="00C700AE"/>
    <w:rsid w:val="00C72790"/>
    <w:rsid w:val="00C77A51"/>
    <w:rsid w:val="00C80ACF"/>
    <w:rsid w:val="00C8212B"/>
    <w:rsid w:val="00C83B97"/>
    <w:rsid w:val="00C85385"/>
    <w:rsid w:val="00C90E82"/>
    <w:rsid w:val="00C951EC"/>
    <w:rsid w:val="00C960C4"/>
    <w:rsid w:val="00CA41FF"/>
    <w:rsid w:val="00CB7E94"/>
    <w:rsid w:val="00CC170A"/>
    <w:rsid w:val="00CC615D"/>
    <w:rsid w:val="00CC674C"/>
    <w:rsid w:val="00CD27E5"/>
    <w:rsid w:val="00CD4441"/>
    <w:rsid w:val="00CD50F7"/>
    <w:rsid w:val="00CD5A9E"/>
    <w:rsid w:val="00CE2A9F"/>
    <w:rsid w:val="00CF6FFD"/>
    <w:rsid w:val="00D01EE2"/>
    <w:rsid w:val="00D04AB2"/>
    <w:rsid w:val="00D04B60"/>
    <w:rsid w:val="00D11E42"/>
    <w:rsid w:val="00D13728"/>
    <w:rsid w:val="00D224C3"/>
    <w:rsid w:val="00D2495B"/>
    <w:rsid w:val="00D25BE7"/>
    <w:rsid w:val="00D327A2"/>
    <w:rsid w:val="00D400E7"/>
    <w:rsid w:val="00D402F9"/>
    <w:rsid w:val="00D43A30"/>
    <w:rsid w:val="00D52594"/>
    <w:rsid w:val="00D602F0"/>
    <w:rsid w:val="00D6052B"/>
    <w:rsid w:val="00D706ED"/>
    <w:rsid w:val="00D803DC"/>
    <w:rsid w:val="00D80827"/>
    <w:rsid w:val="00D82721"/>
    <w:rsid w:val="00D86979"/>
    <w:rsid w:val="00D86C79"/>
    <w:rsid w:val="00DB3A6A"/>
    <w:rsid w:val="00DB5DE2"/>
    <w:rsid w:val="00DE55E7"/>
    <w:rsid w:val="00DE6500"/>
    <w:rsid w:val="00DE774B"/>
    <w:rsid w:val="00DF0BFA"/>
    <w:rsid w:val="00E002FD"/>
    <w:rsid w:val="00E023E8"/>
    <w:rsid w:val="00E04B94"/>
    <w:rsid w:val="00E05EAB"/>
    <w:rsid w:val="00E07E79"/>
    <w:rsid w:val="00E10C15"/>
    <w:rsid w:val="00E1429C"/>
    <w:rsid w:val="00E148AC"/>
    <w:rsid w:val="00E16CA6"/>
    <w:rsid w:val="00E22BB8"/>
    <w:rsid w:val="00E243A9"/>
    <w:rsid w:val="00E35F85"/>
    <w:rsid w:val="00E40442"/>
    <w:rsid w:val="00E405FA"/>
    <w:rsid w:val="00E466A5"/>
    <w:rsid w:val="00E5123A"/>
    <w:rsid w:val="00E55FFD"/>
    <w:rsid w:val="00E668D9"/>
    <w:rsid w:val="00E672AC"/>
    <w:rsid w:val="00E7772C"/>
    <w:rsid w:val="00E81F29"/>
    <w:rsid w:val="00E972A8"/>
    <w:rsid w:val="00EA1B3F"/>
    <w:rsid w:val="00EB1137"/>
    <w:rsid w:val="00EB4DEE"/>
    <w:rsid w:val="00EC0AE2"/>
    <w:rsid w:val="00EC1A6B"/>
    <w:rsid w:val="00ED4414"/>
    <w:rsid w:val="00ED7A68"/>
    <w:rsid w:val="00EE03F8"/>
    <w:rsid w:val="00EE6BDA"/>
    <w:rsid w:val="00EE7C75"/>
    <w:rsid w:val="00EF0C6B"/>
    <w:rsid w:val="00F02C07"/>
    <w:rsid w:val="00F11A85"/>
    <w:rsid w:val="00F21930"/>
    <w:rsid w:val="00F27660"/>
    <w:rsid w:val="00F40B03"/>
    <w:rsid w:val="00F534FD"/>
    <w:rsid w:val="00F5747B"/>
    <w:rsid w:val="00F65279"/>
    <w:rsid w:val="00F74C0E"/>
    <w:rsid w:val="00F819FB"/>
    <w:rsid w:val="00F82762"/>
    <w:rsid w:val="00F83DC1"/>
    <w:rsid w:val="00F84B6D"/>
    <w:rsid w:val="00F94A85"/>
    <w:rsid w:val="00FA0846"/>
    <w:rsid w:val="00FA0F0D"/>
    <w:rsid w:val="00FA5D85"/>
    <w:rsid w:val="00FA7DFB"/>
    <w:rsid w:val="00FB1D06"/>
    <w:rsid w:val="00FB2C5A"/>
    <w:rsid w:val="00FD2CE5"/>
    <w:rsid w:val="00FD3A0F"/>
    <w:rsid w:val="00FF038E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CCE6D"/>
  <w15:docId w15:val="{A0B463FD-7D23-47ED-B8A2-95810613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E42"/>
  </w:style>
  <w:style w:type="paragraph" w:styleId="Heading1">
    <w:name w:val="heading 1"/>
    <w:basedOn w:val="Normal"/>
    <w:next w:val="Normal"/>
    <w:link w:val="Heading1Char"/>
    <w:uiPriority w:val="9"/>
    <w:qFormat/>
    <w:rsid w:val="00374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AFF"/>
    <w:pPr>
      <w:keepNext/>
      <w:suppressAutoHyphens/>
      <w:spacing w:before="120" w:after="80" w:line="1" w:lineRule="atLeast"/>
      <w:ind w:leftChars="-1" w:left="-1" w:hangingChars="1" w:hanging="1"/>
      <w:jc w:val="both"/>
      <w:textDirection w:val="btLr"/>
      <w:textAlignment w:val="top"/>
      <w:outlineLvl w:val="3"/>
    </w:pPr>
    <w:rPr>
      <w:rFonts w:ascii="Calibri" w:eastAsia="SimSun" w:hAnsi="Calibri" w:cs="Times New Roman"/>
      <w:kern w:val="28"/>
      <w:position w:val="-1"/>
    </w:rPr>
  </w:style>
  <w:style w:type="paragraph" w:styleId="Heading5">
    <w:name w:val="heading 5"/>
    <w:basedOn w:val="Normal"/>
    <w:link w:val="Heading5Char"/>
    <w:uiPriority w:val="9"/>
    <w:qFormat/>
    <w:rsid w:val="00986B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AFF"/>
    <w:pPr>
      <w:keepNext/>
      <w:suppressAutoHyphens/>
      <w:spacing w:before="120" w:after="80" w:line="1" w:lineRule="atLeast"/>
      <w:ind w:leftChars="-1" w:left="-1" w:hangingChars="1" w:hanging="1"/>
      <w:jc w:val="both"/>
      <w:textDirection w:val="btLr"/>
      <w:textAlignment w:val="top"/>
      <w:outlineLvl w:val="5"/>
    </w:pPr>
    <w:rPr>
      <w:rFonts w:ascii="Arial" w:eastAsia="SimSun" w:hAnsi="Arial" w:cs="Times New Roman"/>
      <w:b/>
      <w:i/>
      <w:kern w:val="28"/>
      <w:position w:val="-1"/>
      <w:sz w:val="20"/>
      <w:szCs w:val="20"/>
    </w:rPr>
  </w:style>
  <w:style w:type="paragraph" w:styleId="Heading7">
    <w:name w:val="heading 7"/>
    <w:basedOn w:val="Normal"/>
    <w:next w:val="Normal"/>
    <w:link w:val="Heading7Char"/>
    <w:rsid w:val="00374AFF"/>
    <w:pPr>
      <w:keepNext/>
      <w:suppressAutoHyphens/>
      <w:spacing w:before="80" w:after="60"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Trebuchet MS" w:eastAsia="SimSun" w:hAnsi="Trebuchet MS" w:cs="Times New Roman"/>
      <w:b/>
      <w:kern w:val="28"/>
      <w:position w:val="-1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374AFF"/>
    <w:pPr>
      <w:suppressAutoHyphens/>
      <w:spacing w:before="240" w:after="60" w:line="1" w:lineRule="atLeast"/>
      <w:ind w:leftChars="-1" w:left="-1" w:hangingChars="1" w:hanging="1"/>
      <w:jc w:val="both"/>
      <w:textDirection w:val="btLr"/>
      <w:textAlignment w:val="top"/>
      <w:outlineLvl w:val="7"/>
    </w:pPr>
    <w:rPr>
      <w:rFonts w:ascii="Arial" w:eastAsia="SimSun" w:hAnsi="Arial" w:cs="Times New Roman"/>
      <w:i/>
      <w:position w:val="-1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374AFF"/>
    <w:pPr>
      <w:suppressAutoHyphens/>
      <w:spacing w:before="240" w:after="60" w:line="1" w:lineRule="atLeast"/>
      <w:ind w:leftChars="-1" w:left="-1" w:hangingChars="1" w:hanging="1"/>
      <w:jc w:val="both"/>
      <w:textDirection w:val="btLr"/>
      <w:textAlignment w:val="top"/>
      <w:outlineLvl w:val="8"/>
    </w:pPr>
    <w:rPr>
      <w:rFonts w:ascii="Arial" w:eastAsia="SimSun" w:hAnsi="Arial" w:cs="Times New Roman"/>
      <w:i/>
      <w:position w:val="-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86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86B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86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04"/>
  </w:style>
  <w:style w:type="paragraph" w:styleId="Footer">
    <w:name w:val="footer"/>
    <w:basedOn w:val="Normal"/>
    <w:link w:val="Foot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04"/>
  </w:style>
  <w:style w:type="paragraph" w:styleId="NoSpacing">
    <w:name w:val="No Spacing"/>
    <w:uiPriority w:val="1"/>
    <w:qFormat/>
    <w:rsid w:val="00986B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B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04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98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8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986B04"/>
  </w:style>
  <w:style w:type="character" w:customStyle="1" w:styleId="Heading1Char">
    <w:name w:val="Heading 1 Char"/>
    <w:basedOn w:val="DefaultParagraphFont"/>
    <w:link w:val="Heading1"/>
    <w:uiPriority w:val="9"/>
    <w:rsid w:val="00374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AFF"/>
    <w:rPr>
      <w:rFonts w:ascii="Calibri" w:eastAsia="SimSun" w:hAnsi="Calibri" w:cs="Times New Roman"/>
      <w:kern w:val="28"/>
      <w:position w:val="-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AFF"/>
    <w:rPr>
      <w:rFonts w:ascii="Arial" w:eastAsia="SimSun" w:hAnsi="Arial" w:cs="Times New Roman"/>
      <w:b/>
      <w:i/>
      <w:kern w:val="28"/>
      <w:position w:val="-1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74AFF"/>
    <w:rPr>
      <w:rFonts w:ascii="Trebuchet MS" w:eastAsia="SimSun" w:hAnsi="Trebuchet MS" w:cs="Times New Roman"/>
      <w:b/>
      <w:kern w:val="28"/>
      <w:position w:val="-1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74AFF"/>
    <w:rPr>
      <w:rFonts w:ascii="Arial" w:eastAsia="SimSun" w:hAnsi="Arial" w:cs="Times New Roman"/>
      <w:i/>
      <w:position w:val="-1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74AFF"/>
    <w:rPr>
      <w:rFonts w:ascii="Arial" w:eastAsia="SimSun" w:hAnsi="Arial" w:cs="Times New Roman"/>
      <w:i/>
      <w:position w:val="-1"/>
      <w:sz w:val="18"/>
      <w:szCs w:val="20"/>
    </w:rPr>
  </w:style>
  <w:style w:type="paragraph" w:styleId="ListBullet2">
    <w:name w:val="List Bullet 2"/>
    <w:basedOn w:val="Normal"/>
    <w:qFormat/>
    <w:rsid w:val="00374AFF"/>
    <w:pPr>
      <w:numPr>
        <w:numId w:val="15"/>
      </w:numPr>
      <w:suppressAutoHyphens/>
      <w:spacing w:after="0" w:line="1" w:lineRule="atLeast"/>
      <w:ind w:leftChars="-1" w:left="-1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paragraph" w:customStyle="1" w:styleId="Header2new">
    <w:name w:val="Header 2 (new)"/>
    <w:basedOn w:val="Heading2"/>
    <w:rsid w:val="00374AFF"/>
    <w:pPr>
      <w:keepNext w:val="0"/>
      <w:keepLines w:val="0"/>
      <w:numPr>
        <w:ilvl w:val="1"/>
        <w:numId w:val="16"/>
      </w:numPr>
      <w:tabs>
        <w:tab w:val="num" w:pos="360"/>
      </w:tabs>
      <w:suppressAutoHyphens/>
      <w:spacing w:before="0" w:line="1" w:lineRule="atLeast"/>
      <w:ind w:left="0" w:firstLine="0"/>
      <w:contextualSpacing/>
      <w:textDirection w:val="btLr"/>
      <w:textAlignment w:val="top"/>
    </w:pPr>
    <w:rPr>
      <w:rFonts w:ascii="Calibri" w:eastAsia="Times New Roman" w:hAnsi="Calibri" w:cs="Times New Roman"/>
      <w:b w:val="0"/>
      <w:bCs w:val="0"/>
      <w:color w:val="auto"/>
      <w:position w:val="-1"/>
      <w:sz w:val="24"/>
      <w:szCs w:val="24"/>
    </w:rPr>
  </w:style>
  <w:style w:type="numbering" w:customStyle="1" w:styleId="Style1">
    <w:name w:val="Style1"/>
    <w:uiPriority w:val="99"/>
    <w:rsid w:val="00EB4DEE"/>
    <w:pPr>
      <w:numPr>
        <w:numId w:val="1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4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DEE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4">
    <w:name w:val="Table Grid4"/>
    <w:basedOn w:val="TableNormal"/>
    <w:next w:val="TableGrid"/>
    <w:rsid w:val="00C2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6E71D1"/>
    <w:pPr>
      <w:spacing w:after="0" w:line="240" w:lineRule="auto"/>
    </w:pPr>
    <w:rPr>
      <w:rFonts w:ascii="Calibri" w:eastAsia="Calibri" w:hAnsi="Calibri" w:cs="Times New Roman"/>
      <w:lang w:val="en-SG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6985"/>
    <w:rPr>
      <w:color w:val="605E5C"/>
      <w:shd w:val="clear" w:color="auto" w:fill="E1DFDD"/>
    </w:rPr>
  </w:style>
  <w:style w:type="paragraph" w:customStyle="1" w:styleId="Default">
    <w:name w:val="Default"/>
    <w:rsid w:val="00635E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521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A77"/>
    <w:rPr>
      <w:b/>
      <w:bCs/>
      <w:sz w:val="20"/>
      <w:szCs w:val="20"/>
    </w:rPr>
  </w:style>
  <w:style w:type="table" w:customStyle="1" w:styleId="TableGrid21">
    <w:name w:val="Table Grid21"/>
    <w:basedOn w:val="TableNormal"/>
    <w:next w:val="TableGrid"/>
    <w:uiPriority w:val="59"/>
    <w:rsid w:val="006160DC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6160DC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3B6C-358A-433F-8248-BEA245F0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Hilmi Aizat Mohd Khalid</dc:creator>
  <cp:lastModifiedBy>Mohd Adham Muhammad</cp:lastModifiedBy>
  <cp:revision>2</cp:revision>
  <cp:lastPrinted>2023-04-19T07:03:00Z</cp:lastPrinted>
  <dcterms:created xsi:type="dcterms:W3CDTF">2023-10-13T07:53:00Z</dcterms:created>
  <dcterms:modified xsi:type="dcterms:W3CDTF">2023-10-13T07:53:00Z</dcterms:modified>
</cp:coreProperties>
</file>