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04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986B04" w:rsidRPr="00E06633" w:rsidRDefault="00986B04" w:rsidP="00986B04">
      <w:pPr>
        <w:pStyle w:val="NoSpacing"/>
      </w:pP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TINGKAT 14, MIDA SENTRAL, NO.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 w:rsidR="001F478D">
        <w:rPr>
          <w:rFonts w:ascii="Arial" w:eastAsia="Times New Roman" w:hAnsi="Arial" w:cs="Arial"/>
          <w:b/>
          <w:sz w:val="24"/>
          <w:szCs w:val="24"/>
          <w:lang w:val="de-DE"/>
        </w:rPr>
        <w:t>31</w:t>
      </w:r>
      <w:r>
        <w:rPr>
          <w:rFonts w:ascii="Arial" w:eastAsia="Times New Roman" w:hAnsi="Arial" w:cs="Arial"/>
          <w:b/>
          <w:sz w:val="24"/>
          <w:szCs w:val="24"/>
          <w:lang w:val="de-DE"/>
        </w:rPr>
        <w:t>/2020</w:t>
      </w:r>
    </w:p>
    <w:p w:rsidR="00986B04" w:rsidRPr="00136423" w:rsidRDefault="001F478D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KAMERA SERTA LENSA PROFESIONAL UNTUK KEGUNAAN RASMI MIDA</w:t>
      </w:r>
    </w:p>
    <w:p w:rsidR="00986B04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:rsidR="00986B04" w:rsidRDefault="00986B04" w:rsidP="00986B04">
      <w:r>
        <w:br w:type="page"/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, No. 5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1F478D">
        <w:rPr>
          <w:rFonts w:ascii="Arial" w:eastAsia="Times New Roman" w:hAnsi="Arial" w:cs="Arial"/>
          <w:b/>
          <w:sz w:val="24"/>
          <w:szCs w:val="24"/>
          <w:lang w:val="sv-SE"/>
        </w:rPr>
        <w:t>31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/2020</w:t>
      </w:r>
    </w:p>
    <w:p w:rsidR="00986B04" w:rsidRDefault="001F478D" w:rsidP="00986B04">
      <w:pPr>
        <w:pBdr>
          <w:bottom w:val="single" w:sz="4" w:space="1" w:color="auto"/>
        </w:pBdr>
        <w:spacing w:after="0" w:line="240" w:lineRule="auto"/>
        <w:ind w:right="180"/>
        <w:jc w:val="both"/>
        <w:rPr>
          <w:rFonts w:ascii="Arial" w:eastAsia="Times New Roman" w:hAnsi="Arial" w:cs="Arial"/>
          <w:b/>
          <w:bCs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KAMERA SERTA LENSA PROFESIONAL UNTUK KEGUNAAN RASMI MIDA</w:t>
      </w:r>
    </w:p>
    <w:p w:rsidR="00986B04" w:rsidRPr="00F4340C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Default="00986B04" w:rsidP="00986B0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lastRenderedPageBreak/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dan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Cop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Rasmi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Syarikat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Default="00986B04" w:rsidP="00986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72486F" w:rsidRDefault="0072486F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Pr="0096410D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Default="001F478D" w:rsidP="00986B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KAMERA SERTA LENSA PROFESIONAL UNTUK KEGUNAAN RASMI MIDA</w:t>
      </w: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 w:rsidR="001F478D">
        <w:rPr>
          <w:rFonts w:ascii="Arial" w:eastAsia="Times New Roman" w:hAnsi="Arial" w:cs="Arial"/>
          <w:b/>
          <w:sz w:val="24"/>
          <w:szCs w:val="24"/>
          <w:lang w:val="sv-SE"/>
        </w:rPr>
        <w:t>31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/2020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 ………...………............................................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yang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Bersama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proofErr w:type="gramEnd"/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wakil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dan</w:t>
      </w:r>
      <w:proofErr w:type="spellEnd"/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Kerajaan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Suruhanjaya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986B04" w:rsidRDefault="00986B04" w:rsidP="00986B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86B04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986B04" w:rsidRDefault="00986B04" w:rsidP="00986B04">
      <w:pPr>
        <w:pStyle w:val="NoSpacing"/>
      </w:pPr>
    </w:p>
    <w:p w:rsidR="00986B04" w:rsidRPr="00EE1304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>/PROFIL SYARIKAT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A477E2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986B04" w:rsidRPr="003C2799" w:rsidTr="00D43A30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986B04" w:rsidRPr="003C2799" w:rsidTr="00D43A30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6B04" w:rsidRPr="003C2799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986B04" w:rsidRPr="003C2799" w:rsidRDefault="00986B04" w:rsidP="00986B04">
      <w:pPr>
        <w:pStyle w:val="NoSpacing"/>
      </w:pPr>
    </w:p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1034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77"/>
        <w:gridCol w:w="1632"/>
        <w:gridCol w:w="1400"/>
        <w:gridCol w:w="1349"/>
        <w:gridCol w:w="1832"/>
        <w:gridCol w:w="1627"/>
      </w:tblGrid>
      <w:tr w:rsidR="00986B04" w:rsidRPr="003C2799" w:rsidTr="00D43A30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986B04" w:rsidRPr="003C2799" w:rsidTr="00D43A30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rPr>
          <w:rFonts w:ascii="Arial" w:hAnsi="Arial" w:cs="Arial"/>
          <w:sz w:val="24"/>
          <w:szCs w:val="24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sz w:val="24"/>
          <w:szCs w:val="24"/>
        </w:rPr>
        <w:sectPr w:rsidR="00986B04" w:rsidSect="0033199B">
          <w:footerReference w:type="default" r:id="rId8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986B04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4</w:t>
      </w:r>
    </w:p>
    <w:p w:rsidR="00B33B79" w:rsidRDefault="00B33B79" w:rsidP="00B33B79">
      <w:pPr>
        <w:pStyle w:val="NoSpacing"/>
      </w:pPr>
    </w:p>
    <w:p w:rsidR="00B33B79" w:rsidRPr="009A7610" w:rsidRDefault="00B33B79" w:rsidP="00B33B79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8"/>
          <w:lang w:val="sv-SE"/>
        </w:rPr>
      </w:pPr>
      <w:r w:rsidRPr="009A7610">
        <w:rPr>
          <w:rFonts w:ascii="Myriad Pro" w:eastAsia="Times New Roman" w:hAnsi="Myriad Pro" w:cs="Arial"/>
          <w:b/>
          <w:sz w:val="24"/>
          <w:szCs w:val="28"/>
          <w:lang w:val="sv-SE"/>
        </w:rPr>
        <w:t>JADUAL  HARGA</w:t>
      </w:r>
    </w:p>
    <w:p w:rsidR="00986B04" w:rsidRDefault="00986B04" w:rsidP="00B33B7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33B79" w:rsidRPr="00B33B79" w:rsidRDefault="00B33B79" w:rsidP="00B33B79">
      <w:pPr>
        <w:pStyle w:val="NoSpacing"/>
      </w:pPr>
    </w:p>
    <w:p w:rsidR="00986B04" w:rsidRDefault="00BA5768" w:rsidP="00B33B79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KAMERA SERTA LENSA PROFESIONAL UNTUK KEGUNAAN RASMI MIDA</w:t>
      </w:r>
    </w:p>
    <w:p w:rsidR="00BA5768" w:rsidRPr="00A76291" w:rsidRDefault="00BA5768" w:rsidP="00986B04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8"/>
          <w:lang w:val="sv-SE"/>
        </w:rPr>
      </w:pPr>
    </w:p>
    <w:p w:rsidR="00986B04" w:rsidRPr="00C70BFE" w:rsidRDefault="00986B04" w:rsidP="00CC170A">
      <w:pPr>
        <w:spacing w:after="0" w:line="240" w:lineRule="auto"/>
        <w:rPr>
          <w:rFonts w:ascii="Myriad Pro" w:eastAsia="Times New Roman" w:hAnsi="Myriad Pro" w:cs="Arial"/>
          <w:b/>
          <w:sz w:val="28"/>
          <w:szCs w:val="28"/>
          <w:lang w:val="sv-SE"/>
        </w:rPr>
      </w:pPr>
    </w:p>
    <w:tbl>
      <w:tblPr>
        <w:tblW w:w="10260" w:type="dxa"/>
        <w:jc w:val="center"/>
        <w:tblInd w:w="-5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2160"/>
        <w:gridCol w:w="1080"/>
        <w:gridCol w:w="4230"/>
        <w:gridCol w:w="2070"/>
      </w:tblGrid>
      <w:tr w:rsidR="00BA5768" w:rsidRPr="00BA5768" w:rsidTr="00B7499B">
        <w:trPr>
          <w:trHeight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768" w:rsidRPr="00BA5768" w:rsidRDefault="00A14C2B" w:rsidP="00BA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</w:t>
            </w:r>
            <w:proofErr w:type="spellEnd"/>
            <w:r w:rsidRPr="00BA57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768" w:rsidRPr="00BA5768" w:rsidRDefault="00A14C2B" w:rsidP="00BA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57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768" w:rsidRPr="00BA5768" w:rsidRDefault="00A14C2B" w:rsidP="00BA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Kuantiti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768" w:rsidRPr="00BA5768" w:rsidRDefault="00A14C2B" w:rsidP="00BA5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57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Spesifikasi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768" w:rsidRPr="00BA5768" w:rsidRDefault="00A14C2B" w:rsidP="00A14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57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BA57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7499B" w:rsidRPr="00BA5768" w:rsidTr="00B7499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Full –frame  DSLR  (Body)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BA5768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768">
              <w:rPr>
                <w:rFonts w:ascii="Arial" w:eastAsia="Times New Roman" w:hAnsi="Arial" w:cs="Arial"/>
                <w:i/>
                <w:sz w:val="24"/>
                <w:szCs w:val="24"/>
              </w:rPr>
              <w:t>30.4MP Full-frame CMOS Sensor</w:t>
            </w:r>
          </w:p>
          <w:p w:rsidR="00BA5768" w:rsidRPr="00BA5768" w:rsidRDefault="00BA5768" w:rsidP="00BA5768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768">
              <w:rPr>
                <w:rFonts w:ascii="Arial" w:eastAsia="Times New Roman" w:hAnsi="Arial" w:cs="Arial"/>
                <w:i/>
                <w:sz w:val="24"/>
                <w:szCs w:val="24"/>
              </w:rPr>
              <w:t>Dual Pixel CMOS AF</w:t>
            </w:r>
          </w:p>
          <w:p w:rsidR="00BA5768" w:rsidRPr="00BA5768" w:rsidRDefault="00BA5768" w:rsidP="00B7499B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50" w:right="27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768">
              <w:rPr>
                <w:rFonts w:ascii="Arial" w:eastAsia="Times New Roman" w:hAnsi="Arial" w:cs="Arial"/>
                <w:i/>
                <w:sz w:val="24"/>
                <w:szCs w:val="24"/>
              </w:rPr>
              <w:t>4K Movie Shooting (25/30p) with 4K Frame Grab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   </w:t>
            </w:r>
          </w:p>
        </w:tc>
      </w:tr>
      <w:tr w:rsidR="00B7499B" w:rsidRPr="00BA5768" w:rsidTr="00B7499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Telephoto Lens (Long Range)</w:t>
            </w:r>
          </w:p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70-200mm f/2.8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Filter size :  77mm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Max aperture : f/2.8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With ring USM motor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   </w:t>
            </w:r>
          </w:p>
        </w:tc>
      </w:tr>
      <w:tr w:rsidR="00B7499B" w:rsidRPr="00BA5768" w:rsidTr="00B7499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Portraiture </w:t>
            </w:r>
            <w:proofErr w:type="spellStart"/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Lense</w:t>
            </w:r>
            <w:proofErr w:type="spellEnd"/>
          </w:p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85mmf/1.4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Filter size :  77mm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With Ring USM motor and IS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Max aperture : f/1.4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99B" w:rsidRPr="00BA5768" w:rsidTr="00B7499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Wide </w:t>
            </w:r>
            <w:proofErr w:type="spellStart"/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Lense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16-35mm f/2.8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Filter size : 82mm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Max aperture : f/2.8</w:t>
            </w:r>
          </w:p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With ring USM motor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   </w:t>
            </w:r>
          </w:p>
        </w:tc>
      </w:tr>
      <w:tr w:rsidR="00B7499B" w:rsidRPr="00BA5768" w:rsidTr="00B7499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 w:right="-1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Speedlight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BA5768">
            <w:pPr>
              <w:pStyle w:val="ListParagraph"/>
              <w:keepNext/>
              <w:keepLines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>Speedlite</w:t>
            </w:r>
            <w:proofErr w:type="spellEnd"/>
            <w:r w:rsidRPr="00BA576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(suitable with Full-frame DSLR Body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5768" w:rsidRPr="00BA5768" w:rsidTr="00B7499B">
        <w:trPr>
          <w:trHeight w:val="827"/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A5768" w:rsidRPr="00BA5768" w:rsidRDefault="00BA5768" w:rsidP="00B749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 w:righ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576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Keseluruhan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(RM)</w:t>
            </w:r>
          </w:p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5768" w:rsidRPr="00BA5768" w:rsidRDefault="00BA5768" w:rsidP="00455E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170A" w:rsidRDefault="00CC170A" w:rsidP="00986B04">
      <w:pPr>
        <w:rPr>
          <w:rFonts w:ascii="Myriad Pro" w:hAnsi="Myriad Pro" w:cs="Arial"/>
          <w:b/>
          <w:u w:val="single"/>
        </w:rPr>
      </w:pPr>
    </w:p>
    <w:p w:rsidR="00BA5768" w:rsidRDefault="00BA5768" w:rsidP="00BA57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Nota :</w:t>
      </w:r>
      <w:proofErr w:type="gram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BA5768" w:rsidRDefault="00BA5768" w:rsidP="00BA57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A5768" w:rsidRPr="00C73871" w:rsidRDefault="00BA5768" w:rsidP="00BA57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Syarikat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hendaklah</w:t>
      </w:r>
      <w:proofErr w:type="spell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mengemukakan</w:t>
      </w:r>
      <w:proofErr w:type="spell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brosur</w:t>
      </w:r>
      <w:proofErr w:type="spell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beserta</w:t>
      </w:r>
      <w:proofErr w:type="spell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gambar</w:t>
      </w:r>
      <w:proofErr w:type="spell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kamera</w:t>
      </w:r>
      <w:proofErr w:type="spellEnd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dan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C73871">
        <w:rPr>
          <w:rFonts w:ascii="Arial" w:eastAsia="Times New Roman" w:hAnsi="Arial" w:cs="Arial"/>
          <w:b/>
          <w:sz w:val="24"/>
          <w:szCs w:val="24"/>
          <w:u w:val="single"/>
        </w:rPr>
        <w:t>aksesori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ketika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penyerahan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dokumen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sebutharga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proofErr w:type="gramEnd"/>
    </w:p>
    <w:p w:rsidR="00986B04" w:rsidRDefault="00986B04" w:rsidP="00986B04">
      <w:pPr>
        <w:rPr>
          <w:rFonts w:ascii="Myriad Pro" w:eastAsia="Times New Roman" w:hAnsi="Myriad Pro" w:cs="Arial"/>
          <w:sz w:val="24"/>
          <w:szCs w:val="24"/>
          <w:lang w:val="sv-SE"/>
        </w:rPr>
      </w:pPr>
      <w:r>
        <w:rPr>
          <w:rFonts w:ascii="Myriad Pro" w:eastAsia="Times New Roman" w:hAnsi="Myriad Pro" w:cs="Arial"/>
          <w:sz w:val="24"/>
          <w:szCs w:val="24"/>
          <w:lang w:val="sv-SE"/>
        </w:rPr>
        <w:br w:type="page"/>
      </w:r>
    </w:p>
    <w:p w:rsidR="00986B04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5</w:t>
      </w:r>
    </w:p>
    <w:p w:rsidR="00986B04" w:rsidRDefault="00986B04" w:rsidP="00986B04">
      <w:pPr>
        <w:pStyle w:val="NoSpacing"/>
      </w:pPr>
    </w:p>
    <w:p w:rsidR="00986B04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986B04" w:rsidRPr="00EB0D4B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986B04" w:rsidRPr="003C2799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986B04" w:rsidRPr="003C2799" w:rsidTr="00D4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986B04" w:rsidRPr="003C2799" w:rsidTr="00D43A30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DC2B83" w:rsidRDefault="00986B04" w:rsidP="00986B04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:rsidR="00986B04" w:rsidRDefault="00986B04" w:rsidP="00986B0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Pr="003C2799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Pr="003C2799">
        <w:rPr>
          <w:rFonts w:ascii="Arial" w:hAnsi="Arial" w:cs="Arial"/>
          <w:sz w:val="24"/>
          <w:szCs w:val="24"/>
          <w:lang w:val="sv-SE"/>
        </w:rPr>
        <w:t>tahun terakhir.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986B04" w:rsidRPr="003C2799" w:rsidTr="00D43A30">
        <w:trPr>
          <w:cantSplit/>
          <w:trHeight w:val="683"/>
        </w:trPr>
        <w:tc>
          <w:tcPr>
            <w:tcW w:w="3417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2016</w:t>
            </w: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17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2018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986B04" w:rsidRPr="003C2799" w:rsidTr="00D43A30">
        <w:tc>
          <w:tcPr>
            <w:tcW w:w="3417" w:type="dxa"/>
          </w:tcPr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986B04" w:rsidRPr="003C2799" w:rsidTr="00D43A30">
        <w:tc>
          <w:tcPr>
            <w:tcW w:w="71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986B04" w:rsidRPr="003C2799" w:rsidTr="00D43A30">
        <w:trPr>
          <w:trHeight w:val="2735"/>
        </w:trPr>
        <w:tc>
          <w:tcPr>
            <w:tcW w:w="717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986B04" w:rsidRPr="003C2799" w:rsidTr="00D43A30">
        <w:tc>
          <w:tcPr>
            <w:tcW w:w="685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986B04" w:rsidRPr="003C2799" w:rsidTr="00D43A30">
        <w:trPr>
          <w:trHeight w:val="2735"/>
        </w:trPr>
        <w:tc>
          <w:tcPr>
            <w:tcW w:w="685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bersama-sama serahan borang sebutharga.</w:t>
      </w: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br w:type="page"/>
      </w:r>
    </w:p>
    <w:p w:rsidR="00986B04" w:rsidRPr="002A2712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EB0D4B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SEMAKAN</w:t>
      </w:r>
    </w:p>
    <w:p w:rsidR="00986B04" w:rsidRPr="00A477E2" w:rsidRDefault="00986B04" w:rsidP="00986B0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986B04" w:rsidRDefault="001F478D" w:rsidP="00986B0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KAMERA SERTA LENSA PROFESIONAL UNTUK KEGUNAAN RASMI MIDA</w:t>
      </w:r>
    </w:p>
    <w:p w:rsidR="00986B04" w:rsidRPr="003F30B5" w:rsidRDefault="00986B04" w:rsidP="00986B0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86B04" w:rsidRPr="00A477E2" w:rsidRDefault="00986B04" w:rsidP="00986B0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A477E2"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 w:rsidR="001F478D">
        <w:rPr>
          <w:rFonts w:ascii="Arial" w:hAnsi="Arial" w:cs="Arial"/>
          <w:b/>
          <w:sz w:val="24"/>
          <w:szCs w:val="24"/>
          <w:lang w:val="sv-SE"/>
        </w:rPr>
        <w:t>31</w:t>
      </w:r>
      <w:r w:rsidRPr="00A477E2">
        <w:rPr>
          <w:rFonts w:ascii="Arial" w:hAnsi="Arial" w:cs="Arial"/>
          <w:b/>
          <w:sz w:val="24"/>
          <w:szCs w:val="24"/>
          <w:lang w:val="sv-SE"/>
        </w:rPr>
        <w:t>/2020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986B04" w:rsidRPr="00A477E2" w:rsidRDefault="00986B04" w:rsidP="00986B04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986B04" w:rsidRPr="00A477E2" w:rsidTr="00D43A30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986B04" w:rsidRPr="00A477E2" w:rsidTr="00C77936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Suruhanjaya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Syarikat Malaysia (SSM)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rPr>
          <w:trHeight w:val="444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/Profil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Syarikat (Bab 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3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Jadual Maklumbalas Harga (</w:t>
            </w:r>
            <w:r w:rsidR="0033199B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Bab 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4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C77936">
        <w:trPr>
          <w:trHeight w:val="748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C77936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Butir-Butir Penyebutharga &amp; M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>aklumat Kewangan Syarikat (Bab 5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B04" w:rsidRPr="00A477E2" w:rsidTr="00C77936">
        <w:trPr>
          <w:trHeight w:val="484"/>
        </w:trPr>
        <w:tc>
          <w:tcPr>
            <w:tcW w:w="720" w:type="dxa"/>
          </w:tcPr>
          <w:p w:rsidR="00986B04" w:rsidRPr="00F55EB2" w:rsidRDefault="0033199B" w:rsidP="00D43A30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10</w:t>
            </w:r>
            <w:r w:rsidR="00986B04"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Default="00986B04" w:rsidP="00C77936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  <w:p w:rsidR="00C77936" w:rsidRPr="00F55EB2" w:rsidRDefault="00C77936" w:rsidP="00C77936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C77936">
        <w:trPr>
          <w:trHeight w:val="484"/>
        </w:trPr>
        <w:tc>
          <w:tcPr>
            <w:tcW w:w="720" w:type="dxa"/>
          </w:tcPr>
          <w:p w:rsidR="00986B04" w:rsidRDefault="0033199B" w:rsidP="00D43A30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12</w:t>
            </w:r>
            <w:r w:rsidR="00986B04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A91386" w:rsidRDefault="00986B04" w:rsidP="00C77936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986B04" w:rsidRDefault="00986B04" w:rsidP="00986B04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A477E2" w:rsidRDefault="00986B04" w:rsidP="00986B04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986B04">
      <w:pPr>
        <w:rPr>
          <w:rFonts w:ascii="Arial" w:hAnsi="Arial" w:cs="Arial"/>
          <w:sz w:val="24"/>
          <w:szCs w:val="24"/>
        </w:rPr>
      </w:pPr>
    </w:p>
    <w:p w:rsidR="00F21930" w:rsidRDefault="00F21930">
      <w:bookmarkStart w:id="0" w:name="_GoBack"/>
      <w:bookmarkEnd w:id="0"/>
    </w:p>
    <w:sectPr w:rsidR="00F21930" w:rsidSect="0033199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CD" w:rsidRDefault="00495BCD">
      <w:pPr>
        <w:spacing w:after="0" w:line="240" w:lineRule="auto"/>
      </w:pPr>
      <w:r>
        <w:separator/>
      </w:r>
    </w:p>
  </w:endnote>
  <w:endnote w:type="continuationSeparator" w:id="0">
    <w:p w:rsidR="00495BCD" w:rsidRDefault="0049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8D" w:rsidRPr="00276F36" w:rsidRDefault="001F478D">
    <w:pPr>
      <w:pStyle w:val="Footer"/>
      <w:jc w:val="center"/>
      <w:rPr>
        <w:rFonts w:ascii="Arial" w:hAnsi="Arial" w:cs="Arial"/>
        <w:sz w:val="24"/>
      </w:rPr>
    </w:pPr>
  </w:p>
  <w:p w:rsidR="001F478D" w:rsidRDefault="001F4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CD" w:rsidRDefault="00495BCD">
      <w:pPr>
        <w:spacing w:after="0" w:line="240" w:lineRule="auto"/>
      </w:pPr>
      <w:r>
        <w:separator/>
      </w:r>
    </w:p>
  </w:footnote>
  <w:footnote w:type="continuationSeparator" w:id="0">
    <w:p w:rsidR="00495BCD" w:rsidRDefault="0049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2D"/>
    <w:multiLevelType w:val="hybridMultilevel"/>
    <w:tmpl w:val="3034A736"/>
    <w:lvl w:ilvl="0" w:tplc="8D987D8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0156C"/>
    <w:multiLevelType w:val="hybridMultilevel"/>
    <w:tmpl w:val="EF0EA6D0"/>
    <w:lvl w:ilvl="0" w:tplc="0E68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24B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F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EF1DD6"/>
    <w:multiLevelType w:val="hybridMultilevel"/>
    <w:tmpl w:val="9E5E2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24B7C"/>
    <w:multiLevelType w:val="multilevel"/>
    <w:tmpl w:val="8524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74EEC"/>
    <w:multiLevelType w:val="multilevel"/>
    <w:tmpl w:val="C014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443E06"/>
    <w:multiLevelType w:val="hybridMultilevel"/>
    <w:tmpl w:val="793A3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E448C"/>
    <w:multiLevelType w:val="hybridMultilevel"/>
    <w:tmpl w:val="905EEE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328237A"/>
    <w:multiLevelType w:val="hybridMultilevel"/>
    <w:tmpl w:val="7562B0EC"/>
    <w:lvl w:ilvl="0" w:tplc="A316043C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3F85347"/>
    <w:multiLevelType w:val="hybridMultilevel"/>
    <w:tmpl w:val="E5DEFD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FB7A07"/>
    <w:multiLevelType w:val="hybridMultilevel"/>
    <w:tmpl w:val="648491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</w:abstractNum>
  <w:abstractNum w:abstractNumId="12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76015"/>
    <w:multiLevelType w:val="hybridMultilevel"/>
    <w:tmpl w:val="BC382B10"/>
    <w:lvl w:ilvl="0" w:tplc="A316043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0F4164"/>
    <w:multiLevelType w:val="hybridMultilevel"/>
    <w:tmpl w:val="B33EE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552F23"/>
    <w:multiLevelType w:val="hybridMultilevel"/>
    <w:tmpl w:val="F89653A6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593A82"/>
    <w:multiLevelType w:val="hybridMultilevel"/>
    <w:tmpl w:val="1D10759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87A600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631261"/>
    <w:multiLevelType w:val="hybridMultilevel"/>
    <w:tmpl w:val="982C51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</w:abstractNum>
  <w:abstractNum w:abstractNumId="20">
    <w:nsid w:val="22E85BE7"/>
    <w:multiLevelType w:val="hybridMultilevel"/>
    <w:tmpl w:val="238899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87D99"/>
    <w:multiLevelType w:val="hybridMultilevel"/>
    <w:tmpl w:val="434653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</w:abstractNum>
  <w:abstractNum w:abstractNumId="22">
    <w:nsid w:val="23DA2453"/>
    <w:multiLevelType w:val="hybridMultilevel"/>
    <w:tmpl w:val="AAB8E2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C7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71FA0"/>
    <w:multiLevelType w:val="hybridMultilevel"/>
    <w:tmpl w:val="FCC0D6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</w:abstractNum>
  <w:abstractNum w:abstractNumId="25">
    <w:nsid w:val="500D37C8"/>
    <w:multiLevelType w:val="hybridMultilevel"/>
    <w:tmpl w:val="5CEC5882"/>
    <w:lvl w:ilvl="0" w:tplc="A7C268E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560BC8"/>
    <w:multiLevelType w:val="hybridMultilevel"/>
    <w:tmpl w:val="5EF8E2D2"/>
    <w:lvl w:ilvl="0" w:tplc="5E182D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03803"/>
    <w:multiLevelType w:val="hybridMultilevel"/>
    <w:tmpl w:val="1EF4CF34"/>
    <w:lvl w:ilvl="0" w:tplc="0518D564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9578DB"/>
    <w:multiLevelType w:val="hybridMultilevel"/>
    <w:tmpl w:val="5AD65A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31595A"/>
    <w:multiLevelType w:val="hybridMultilevel"/>
    <w:tmpl w:val="D0E43C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D640FDE"/>
    <w:multiLevelType w:val="hybridMultilevel"/>
    <w:tmpl w:val="715419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5">
    <w:nsid w:val="68781787"/>
    <w:multiLevelType w:val="hybridMultilevel"/>
    <w:tmpl w:val="7974E520"/>
    <w:lvl w:ilvl="0" w:tplc="A6EE73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E430A2"/>
    <w:multiLevelType w:val="hybridMultilevel"/>
    <w:tmpl w:val="FEBAEC7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69D3000A"/>
    <w:multiLevelType w:val="hybridMultilevel"/>
    <w:tmpl w:val="7DF23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6C5FF2"/>
    <w:multiLevelType w:val="hybridMultilevel"/>
    <w:tmpl w:val="54CA34EE"/>
    <w:lvl w:ilvl="0" w:tplc="A7C268E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A92B68"/>
    <w:multiLevelType w:val="hybridMultilevel"/>
    <w:tmpl w:val="E46E16B0"/>
    <w:lvl w:ilvl="0" w:tplc="0114D52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27497"/>
    <w:multiLevelType w:val="hybridMultilevel"/>
    <w:tmpl w:val="27F8D40E"/>
    <w:lvl w:ilvl="0" w:tplc="5E182DF2">
      <w:start w:val="1"/>
      <w:numFmt w:val="bullet"/>
      <w:lvlText w:val="–"/>
      <w:lvlJc w:val="left"/>
      <w:pPr>
        <w:ind w:left="1179" w:hanging="360"/>
      </w:pPr>
      <w:rPr>
        <w:rFonts w:ascii="Arial" w:hAnsi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24837"/>
    <w:multiLevelType w:val="hybridMultilevel"/>
    <w:tmpl w:val="3940CF8C"/>
    <w:lvl w:ilvl="0" w:tplc="E8D282B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37D10"/>
    <w:multiLevelType w:val="hybridMultilevel"/>
    <w:tmpl w:val="4CEC8504"/>
    <w:lvl w:ilvl="0" w:tplc="86B440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302085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2" w:tplc="283E2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3" w:tplc="FF5CE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4" w:tplc="EC6A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5" w:tplc="8E8E570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6" w:tplc="A184E47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7" w:tplc="4EB04BEC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8" w:tplc="F13E96CE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3"/>
  </w:num>
  <w:num w:numId="3">
    <w:abstractNumId w:val="17"/>
  </w:num>
  <w:num w:numId="4">
    <w:abstractNumId w:val="12"/>
  </w:num>
  <w:num w:numId="5">
    <w:abstractNumId w:val="27"/>
  </w:num>
  <w:num w:numId="6">
    <w:abstractNumId w:val="23"/>
  </w:num>
  <w:num w:numId="7">
    <w:abstractNumId w:val="31"/>
  </w:num>
  <w:num w:numId="8">
    <w:abstractNumId w:val="4"/>
  </w:num>
  <w:num w:numId="9">
    <w:abstractNumId w:val="34"/>
  </w:num>
  <w:num w:numId="10">
    <w:abstractNumId w:val="42"/>
  </w:num>
  <w:num w:numId="11">
    <w:abstractNumId w:val="5"/>
  </w:num>
  <w:num w:numId="12">
    <w:abstractNumId w:val="28"/>
  </w:num>
  <w:num w:numId="13">
    <w:abstractNumId w:val="18"/>
  </w:num>
  <w:num w:numId="14">
    <w:abstractNumId w:val="39"/>
  </w:num>
  <w:num w:numId="15">
    <w:abstractNumId w:val="37"/>
  </w:num>
  <w:num w:numId="16">
    <w:abstractNumId w:val="38"/>
  </w:num>
  <w:num w:numId="17">
    <w:abstractNumId w:val="9"/>
  </w:num>
  <w:num w:numId="18">
    <w:abstractNumId w:val="0"/>
  </w:num>
  <w:num w:numId="19">
    <w:abstractNumId w:val="13"/>
  </w:num>
  <w:num w:numId="20">
    <w:abstractNumId w:val="22"/>
  </w:num>
  <w:num w:numId="21">
    <w:abstractNumId w:val="19"/>
  </w:num>
  <w:num w:numId="22">
    <w:abstractNumId w:val="24"/>
  </w:num>
  <w:num w:numId="23">
    <w:abstractNumId w:val="21"/>
  </w:num>
  <w:num w:numId="24">
    <w:abstractNumId w:val="40"/>
  </w:num>
  <w:num w:numId="25">
    <w:abstractNumId w:val="11"/>
  </w:num>
  <w:num w:numId="26">
    <w:abstractNumId w:val="16"/>
  </w:num>
  <w:num w:numId="27">
    <w:abstractNumId w:val="36"/>
  </w:num>
  <w:num w:numId="28">
    <w:abstractNumId w:val="25"/>
  </w:num>
  <w:num w:numId="29">
    <w:abstractNumId w:val="44"/>
  </w:num>
  <w:num w:numId="30">
    <w:abstractNumId w:val="35"/>
  </w:num>
  <w:num w:numId="31">
    <w:abstractNumId w:val="20"/>
  </w:num>
  <w:num w:numId="32">
    <w:abstractNumId w:val="26"/>
  </w:num>
  <w:num w:numId="33">
    <w:abstractNumId w:val="15"/>
  </w:num>
  <w:num w:numId="34">
    <w:abstractNumId w:val="41"/>
  </w:num>
  <w:num w:numId="35">
    <w:abstractNumId w:val="14"/>
  </w:num>
  <w:num w:numId="36">
    <w:abstractNumId w:val="7"/>
  </w:num>
  <w:num w:numId="37">
    <w:abstractNumId w:val="3"/>
  </w:num>
  <w:num w:numId="38">
    <w:abstractNumId w:val="1"/>
  </w:num>
  <w:num w:numId="39">
    <w:abstractNumId w:val="45"/>
  </w:num>
  <w:num w:numId="40">
    <w:abstractNumId w:val="2"/>
  </w:num>
  <w:num w:numId="41">
    <w:abstractNumId w:val="29"/>
  </w:num>
  <w:num w:numId="42">
    <w:abstractNumId w:val="33"/>
  </w:num>
  <w:num w:numId="43">
    <w:abstractNumId w:val="8"/>
  </w:num>
  <w:num w:numId="44">
    <w:abstractNumId w:val="10"/>
  </w:num>
  <w:num w:numId="45">
    <w:abstractNumId w:val="3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4"/>
    <w:rsid w:val="000802A9"/>
    <w:rsid w:val="001027F9"/>
    <w:rsid w:val="00112A56"/>
    <w:rsid w:val="001778D4"/>
    <w:rsid w:val="001D3E1B"/>
    <w:rsid w:val="001F478D"/>
    <w:rsid w:val="0027600F"/>
    <w:rsid w:val="002D0283"/>
    <w:rsid w:val="003206D1"/>
    <w:rsid w:val="0033199B"/>
    <w:rsid w:val="00334ABC"/>
    <w:rsid w:val="00355058"/>
    <w:rsid w:val="00370D79"/>
    <w:rsid w:val="003C1871"/>
    <w:rsid w:val="00495BCD"/>
    <w:rsid w:val="004966DA"/>
    <w:rsid w:val="004F3E8A"/>
    <w:rsid w:val="00541DA9"/>
    <w:rsid w:val="00576DA0"/>
    <w:rsid w:val="00595319"/>
    <w:rsid w:val="00613C6D"/>
    <w:rsid w:val="00621423"/>
    <w:rsid w:val="006A597C"/>
    <w:rsid w:val="006C1FCF"/>
    <w:rsid w:val="007144FC"/>
    <w:rsid w:val="00721BA2"/>
    <w:rsid w:val="0072486F"/>
    <w:rsid w:val="00746DF5"/>
    <w:rsid w:val="00784FD7"/>
    <w:rsid w:val="007A1C31"/>
    <w:rsid w:val="007B39AD"/>
    <w:rsid w:val="007E07C2"/>
    <w:rsid w:val="00812737"/>
    <w:rsid w:val="008C4576"/>
    <w:rsid w:val="008C6164"/>
    <w:rsid w:val="008F3562"/>
    <w:rsid w:val="00986B04"/>
    <w:rsid w:val="009A7610"/>
    <w:rsid w:val="00A13C8C"/>
    <w:rsid w:val="00A14C2B"/>
    <w:rsid w:val="00A3010F"/>
    <w:rsid w:val="00A9669A"/>
    <w:rsid w:val="00AA55E4"/>
    <w:rsid w:val="00AE7194"/>
    <w:rsid w:val="00B11880"/>
    <w:rsid w:val="00B33B79"/>
    <w:rsid w:val="00B63FA4"/>
    <w:rsid w:val="00B7499B"/>
    <w:rsid w:val="00B82F5D"/>
    <w:rsid w:val="00B91A74"/>
    <w:rsid w:val="00BA5768"/>
    <w:rsid w:val="00BD0376"/>
    <w:rsid w:val="00BE2DE3"/>
    <w:rsid w:val="00C6068C"/>
    <w:rsid w:val="00C73871"/>
    <w:rsid w:val="00C77936"/>
    <w:rsid w:val="00C8702D"/>
    <w:rsid w:val="00CC170A"/>
    <w:rsid w:val="00CC674C"/>
    <w:rsid w:val="00D33B8E"/>
    <w:rsid w:val="00D43A30"/>
    <w:rsid w:val="00D5040F"/>
    <w:rsid w:val="00D86979"/>
    <w:rsid w:val="00DE4DD1"/>
    <w:rsid w:val="00E61B88"/>
    <w:rsid w:val="00E7772C"/>
    <w:rsid w:val="00EE6BDA"/>
    <w:rsid w:val="00F21930"/>
    <w:rsid w:val="00F534FD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Hilmi Aizat Mohd Khalid</dc:creator>
  <cp:lastModifiedBy>Muhammad Hilmi Aizat Mohd Khalid</cp:lastModifiedBy>
  <cp:revision>4</cp:revision>
  <cp:lastPrinted>2020-08-10T02:04:00Z</cp:lastPrinted>
  <dcterms:created xsi:type="dcterms:W3CDTF">2020-08-10T02:28:00Z</dcterms:created>
  <dcterms:modified xsi:type="dcterms:W3CDTF">2020-08-10T02:32:00Z</dcterms:modified>
</cp:coreProperties>
</file>